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7A" w:rsidRDefault="00CA4C7A" w:rsidP="00203840">
      <w:pPr>
        <w:snapToGrid w:val="0"/>
        <w:spacing w:beforeLines="50" w:before="156" w:afterLines="50" w:after="156" w:line="276" w:lineRule="auto"/>
        <w:rPr>
          <w:rFonts w:ascii="宋体" w:hAnsi="宋体"/>
        </w:rPr>
      </w:pPr>
      <w:bookmarkStart w:id="0" w:name="_GoBack"/>
      <w:bookmarkEnd w:id="0"/>
    </w:p>
    <w:p w:rsidR="00CA4C7A" w:rsidRDefault="00CA4C7A" w:rsidP="00203840">
      <w:pPr>
        <w:snapToGrid w:val="0"/>
        <w:spacing w:beforeLines="50" w:before="156" w:afterLines="50" w:after="156" w:line="276" w:lineRule="auto"/>
        <w:rPr>
          <w:rFonts w:ascii="宋体" w:hAnsi="宋体"/>
        </w:rPr>
      </w:pPr>
    </w:p>
    <w:p w:rsidR="00CA4C7A" w:rsidRDefault="00CA4C7A" w:rsidP="00203840">
      <w:pPr>
        <w:snapToGrid w:val="0"/>
        <w:spacing w:beforeLines="50" w:before="156" w:afterLines="50" w:after="156" w:line="276" w:lineRule="auto"/>
        <w:rPr>
          <w:rFonts w:ascii="宋体" w:hAnsi="宋体"/>
        </w:rPr>
      </w:pPr>
    </w:p>
    <w:p w:rsidR="00CA4C7A" w:rsidRDefault="00F35F02" w:rsidP="00203840">
      <w:pPr>
        <w:snapToGrid w:val="0"/>
        <w:spacing w:beforeLines="50" w:before="156" w:afterLines="50" w:after="156" w:line="276" w:lineRule="auto"/>
        <w:jc w:val="center"/>
        <w:rPr>
          <w:rFonts w:ascii="宋体" w:hAnsi="宋体"/>
          <w:b/>
          <w:spacing w:val="40"/>
          <w:sz w:val="52"/>
          <w:szCs w:val="52"/>
        </w:rPr>
      </w:pPr>
      <w:r>
        <w:rPr>
          <w:rFonts w:ascii="宋体" w:hAnsi="宋体" w:hint="eastAsia"/>
          <w:b/>
          <w:spacing w:val="40"/>
          <w:sz w:val="52"/>
          <w:szCs w:val="52"/>
        </w:rPr>
        <w:t>第十届全国大学生</w:t>
      </w:r>
    </w:p>
    <w:p w:rsidR="00CA4C7A" w:rsidRDefault="00F35F02" w:rsidP="00203840">
      <w:pPr>
        <w:snapToGrid w:val="0"/>
        <w:spacing w:beforeLines="50" w:before="156" w:afterLines="50" w:after="156" w:line="276" w:lineRule="auto"/>
        <w:jc w:val="center"/>
        <w:rPr>
          <w:rFonts w:ascii="宋体" w:hAnsi="宋体"/>
          <w:b/>
          <w:spacing w:val="40"/>
          <w:sz w:val="52"/>
          <w:szCs w:val="52"/>
        </w:rPr>
      </w:pPr>
      <w:r>
        <w:rPr>
          <w:rFonts w:ascii="宋体" w:hAnsi="宋体" w:hint="eastAsia"/>
          <w:b/>
          <w:spacing w:val="40"/>
          <w:sz w:val="52"/>
          <w:szCs w:val="52"/>
        </w:rPr>
        <w:t>纺织外贸营销+跨境电商</w:t>
      </w:r>
    </w:p>
    <w:p w:rsidR="00CA4C7A" w:rsidRDefault="00F35F02" w:rsidP="00203840">
      <w:pPr>
        <w:snapToGrid w:val="0"/>
        <w:spacing w:beforeLines="50" w:before="156" w:afterLines="50" w:after="156" w:line="276" w:lineRule="auto"/>
        <w:jc w:val="center"/>
        <w:rPr>
          <w:rFonts w:ascii="宋体" w:hAnsi="宋体"/>
          <w:b/>
          <w:spacing w:val="40"/>
          <w:sz w:val="52"/>
          <w:szCs w:val="52"/>
        </w:rPr>
      </w:pPr>
      <w:r>
        <w:rPr>
          <w:rFonts w:ascii="宋体" w:hAnsi="宋体" w:hint="eastAsia"/>
          <w:b/>
          <w:spacing w:val="40"/>
          <w:sz w:val="52"/>
          <w:szCs w:val="52"/>
        </w:rPr>
        <w:t>职业能力大赛</w:t>
      </w:r>
    </w:p>
    <w:p w:rsidR="00CA4C7A" w:rsidRDefault="00F35F02" w:rsidP="00203840">
      <w:pPr>
        <w:snapToGrid w:val="0"/>
        <w:spacing w:beforeLines="50" w:before="156" w:afterLines="50" w:after="156" w:line="276" w:lineRule="auto"/>
        <w:ind w:rightChars="-24" w:right="-50"/>
        <w:jc w:val="center"/>
        <w:rPr>
          <w:rFonts w:ascii="宋体" w:hAnsi="宋体"/>
          <w:b/>
          <w:spacing w:val="40"/>
          <w:sz w:val="52"/>
          <w:szCs w:val="52"/>
        </w:rPr>
      </w:pPr>
      <w:r>
        <w:rPr>
          <w:rFonts w:ascii="宋体" w:hAnsi="宋体" w:hint="eastAsia"/>
          <w:b/>
          <w:spacing w:val="40"/>
          <w:sz w:val="52"/>
          <w:szCs w:val="52"/>
        </w:rPr>
        <w:t>竞赛细则</w:t>
      </w:r>
    </w:p>
    <w:p w:rsidR="00CA4C7A" w:rsidRDefault="00CA4C7A" w:rsidP="00203840">
      <w:pPr>
        <w:snapToGrid w:val="0"/>
        <w:spacing w:beforeLines="50" w:before="156" w:afterLines="50" w:after="156" w:line="276" w:lineRule="auto"/>
        <w:rPr>
          <w:rFonts w:ascii="宋体" w:hAnsi="宋体"/>
        </w:rPr>
      </w:pPr>
    </w:p>
    <w:p w:rsidR="00CA4C7A" w:rsidRDefault="00CA4C7A" w:rsidP="00203840">
      <w:pPr>
        <w:snapToGrid w:val="0"/>
        <w:spacing w:beforeLines="50" w:before="156" w:afterLines="50" w:after="156" w:line="276" w:lineRule="auto"/>
        <w:rPr>
          <w:rFonts w:ascii="宋体" w:hAnsi="宋体"/>
        </w:rPr>
      </w:pPr>
    </w:p>
    <w:p w:rsidR="00CA4C7A" w:rsidRDefault="00CA4C7A" w:rsidP="00203840">
      <w:pPr>
        <w:snapToGrid w:val="0"/>
        <w:spacing w:beforeLines="50" w:before="156" w:afterLines="50" w:after="156" w:line="276" w:lineRule="auto"/>
        <w:rPr>
          <w:rFonts w:ascii="宋体" w:hAnsi="宋体"/>
        </w:rPr>
      </w:pPr>
    </w:p>
    <w:p w:rsidR="00CA4C7A" w:rsidRDefault="00CA4C7A" w:rsidP="00203840">
      <w:pPr>
        <w:snapToGrid w:val="0"/>
        <w:spacing w:beforeLines="50" w:before="156" w:afterLines="50" w:after="156" w:line="276" w:lineRule="auto"/>
        <w:rPr>
          <w:rFonts w:ascii="宋体" w:hAnsi="宋体"/>
        </w:rPr>
      </w:pPr>
    </w:p>
    <w:p w:rsidR="00CA4C7A" w:rsidRDefault="00CA4C7A" w:rsidP="00203840">
      <w:pPr>
        <w:snapToGrid w:val="0"/>
        <w:spacing w:beforeLines="50" w:before="156" w:afterLines="50" w:after="156" w:line="276" w:lineRule="auto"/>
        <w:rPr>
          <w:rFonts w:ascii="宋体" w:hAnsi="宋体"/>
        </w:rPr>
      </w:pPr>
    </w:p>
    <w:p w:rsidR="00CA4C7A" w:rsidRDefault="00CA4C7A" w:rsidP="00203840">
      <w:pPr>
        <w:snapToGrid w:val="0"/>
        <w:spacing w:beforeLines="50" w:before="156" w:afterLines="50" w:after="156" w:line="276" w:lineRule="auto"/>
        <w:rPr>
          <w:rFonts w:ascii="宋体" w:hAnsi="宋体"/>
        </w:rPr>
      </w:pPr>
    </w:p>
    <w:p w:rsidR="00CA4C7A" w:rsidRDefault="00CA4C7A" w:rsidP="00203840">
      <w:pPr>
        <w:snapToGrid w:val="0"/>
        <w:spacing w:beforeLines="50" w:before="156" w:afterLines="50" w:after="156" w:line="276" w:lineRule="auto"/>
        <w:rPr>
          <w:rFonts w:ascii="宋体" w:hAnsi="宋体"/>
        </w:rPr>
      </w:pPr>
    </w:p>
    <w:p w:rsidR="00CA4C7A" w:rsidRDefault="00CA4C7A" w:rsidP="00203840">
      <w:pPr>
        <w:snapToGrid w:val="0"/>
        <w:spacing w:beforeLines="50" w:before="156" w:afterLines="50" w:after="156" w:line="276" w:lineRule="auto"/>
        <w:rPr>
          <w:rFonts w:ascii="宋体" w:hAnsi="宋体"/>
        </w:rPr>
      </w:pPr>
    </w:p>
    <w:p w:rsidR="00CA4C7A" w:rsidRDefault="00CA4C7A" w:rsidP="00203840">
      <w:pPr>
        <w:snapToGrid w:val="0"/>
        <w:spacing w:beforeLines="50" w:before="156" w:afterLines="50" w:after="156" w:line="276" w:lineRule="auto"/>
        <w:rPr>
          <w:rFonts w:ascii="宋体" w:hAnsi="宋体"/>
        </w:rPr>
      </w:pPr>
    </w:p>
    <w:p w:rsidR="00CA4C7A" w:rsidRDefault="00F35F02" w:rsidP="00203840">
      <w:pPr>
        <w:snapToGrid w:val="0"/>
        <w:spacing w:beforeLines="50" w:before="156" w:afterLines="50" w:after="156" w:line="276" w:lineRule="auto"/>
        <w:jc w:val="center"/>
        <w:rPr>
          <w:rFonts w:ascii="宋体" w:hAnsi="宋体"/>
          <w:sz w:val="28"/>
          <w:szCs w:val="28"/>
        </w:rPr>
      </w:pPr>
      <w:r>
        <w:rPr>
          <w:rFonts w:ascii="宋体" w:hAnsi="宋体" w:hint="eastAsia"/>
          <w:sz w:val="28"/>
          <w:szCs w:val="28"/>
        </w:rPr>
        <w:t>全国大学生纺织外贸营销+跨境电商</w:t>
      </w:r>
      <w:r>
        <w:rPr>
          <w:rFonts w:ascii="宋体" w:hAnsi="宋体"/>
          <w:sz w:val="28"/>
          <w:szCs w:val="28"/>
        </w:rPr>
        <w:t>职业能力大赛</w:t>
      </w:r>
      <w:r>
        <w:rPr>
          <w:rFonts w:ascii="宋体" w:hAnsi="宋体" w:hint="eastAsia"/>
          <w:sz w:val="28"/>
          <w:szCs w:val="28"/>
        </w:rPr>
        <w:t xml:space="preserve"> </w:t>
      </w:r>
    </w:p>
    <w:p w:rsidR="00CA4C7A" w:rsidRDefault="00F35F02" w:rsidP="00203840">
      <w:pPr>
        <w:snapToGrid w:val="0"/>
        <w:spacing w:beforeLines="50" w:before="156" w:afterLines="50" w:after="156" w:line="276" w:lineRule="auto"/>
        <w:jc w:val="center"/>
        <w:rPr>
          <w:rFonts w:ascii="宋体" w:hAnsi="宋体"/>
          <w:sz w:val="28"/>
          <w:szCs w:val="28"/>
        </w:rPr>
      </w:pPr>
      <w:r>
        <w:rPr>
          <w:rFonts w:ascii="宋体" w:hAnsi="宋体" w:hint="eastAsia"/>
          <w:sz w:val="28"/>
          <w:szCs w:val="28"/>
        </w:rPr>
        <w:t>组织委员会</w:t>
      </w:r>
    </w:p>
    <w:p w:rsidR="00CA4C7A" w:rsidRDefault="00F35F02" w:rsidP="00203840">
      <w:pPr>
        <w:snapToGrid w:val="0"/>
        <w:spacing w:beforeLines="50" w:before="156" w:afterLines="50" w:after="156" w:line="276" w:lineRule="auto"/>
        <w:jc w:val="center"/>
        <w:rPr>
          <w:rFonts w:ascii="宋体" w:hAnsi="宋体"/>
          <w:sz w:val="28"/>
          <w:szCs w:val="28"/>
        </w:rPr>
      </w:pPr>
      <w:r>
        <w:rPr>
          <w:rFonts w:ascii="宋体" w:hAnsi="宋体" w:hint="eastAsia"/>
          <w:sz w:val="28"/>
          <w:szCs w:val="28"/>
        </w:rPr>
        <w:t>2020年6月</w:t>
      </w:r>
    </w:p>
    <w:p w:rsidR="00CA4C7A" w:rsidRDefault="00CA4C7A">
      <w:pPr>
        <w:pStyle w:val="TOC1"/>
        <w:rPr>
          <w:rFonts w:ascii="宋体" w:eastAsia="宋体" w:hAnsi="宋体"/>
          <w:lang w:val="zh-CN"/>
        </w:rPr>
        <w:sectPr w:rsidR="00CA4C7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pPr>
    </w:p>
    <w:sdt>
      <w:sdtPr>
        <w:rPr>
          <w:rFonts w:ascii="宋体" w:eastAsia="宋体" w:hAnsi="宋体" w:cs="Times New Roman"/>
          <w:b w:val="0"/>
          <w:bCs w:val="0"/>
          <w:color w:val="auto"/>
          <w:kern w:val="2"/>
          <w:sz w:val="21"/>
          <w:szCs w:val="24"/>
          <w:lang w:val="zh-CN"/>
        </w:rPr>
        <w:id w:val="-1503115062"/>
        <w:docPartObj>
          <w:docPartGallery w:val="Table of Contents"/>
          <w:docPartUnique/>
        </w:docPartObj>
      </w:sdtPr>
      <w:sdtEndPr>
        <w:rPr>
          <w:sz w:val="28"/>
        </w:rPr>
      </w:sdtEndPr>
      <w:sdtContent>
        <w:p w:rsidR="00CA4C7A" w:rsidRDefault="00F35F02">
          <w:pPr>
            <w:pStyle w:val="TOC1"/>
            <w:jc w:val="center"/>
            <w:rPr>
              <w:rFonts w:ascii="宋体" w:eastAsia="宋体" w:hAnsi="宋体"/>
              <w:lang w:val="zh-CN"/>
            </w:rPr>
          </w:pPr>
          <w:r>
            <w:rPr>
              <w:rFonts w:ascii="宋体" w:eastAsia="宋体" w:hAnsi="宋体"/>
              <w:lang w:val="zh-CN"/>
            </w:rPr>
            <w:t>目</w:t>
          </w:r>
          <w:r>
            <w:rPr>
              <w:rFonts w:ascii="宋体" w:eastAsia="宋体" w:hAnsi="宋体" w:hint="eastAsia"/>
              <w:lang w:val="zh-CN"/>
            </w:rPr>
            <w:t xml:space="preserve"> 录</w:t>
          </w:r>
        </w:p>
        <w:p w:rsidR="00CA4C7A" w:rsidRDefault="00CA4C7A">
          <w:pPr>
            <w:spacing w:line="276" w:lineRule="auto"/>
            <w:rPr>
              <w:rFonts w:ascii="宋体" w:hAnsi="宋体"/>
              <w:lang w:val="zh-CN"/>
            </w:rPr>
          </w:pPr>
        </w:p>
        <w:p w:rsidR="00CA4C7A" w:rsidRDefault="00CE7C9B">
          <w:pPr>
            <w:pStyle w:val="10"/>
            <w:tabs>
              <w:tab w:val="right" w:leader="dot" w:pos="8296"/>
            </w:tabs>
            <w:spacing w:line="276" w:lineRule="auto"/>
            <w:rPr>
              <w:rFonts w:ascii="宋体" w:hAnsi="宋体" w:cstheme="minorBidi"/>
              <w:sz w:val="28"/>
              <w:szCs w:val="28"/>
            </w:rPr>
          </w:pPr>
          <w:r>
            <w:rPr>
              <w:rFonts w:ascii="宋体" w:hAnsi="宋体"/>
              <w:sz w:val="28"/>
              <w:szCs w:val="28"/>
            </w:rPr>
            <w:fldChar w:fldCharType="begin"/>
          </w:r>
          <w:r w:rsidR="00F35F02">
            <w:rPr>
              <w:rFonts w:ascii="宋体" w:hAnsi="宋体"/>
              <w:sz w:val="28"/>
              <w:szCs w:val="28"/>
            </w:rPr>
            <w:instrText xml:space="preserve"> TOC \o "1-3" \h \z \u </w:instrText>
          </w:r>
          <w:r>
            <w:rPr>
              <w:rFonts w:ascii="宋体" w:hAnsi="宋体"/>
              <w:sz w:val="28"/>
              <w:szCs w:val="28"/>
            </w:rPr>
            <w:fldChar w:fldCharType="separate"/>
          </w:r>
          <w:hyperlink w:anchor="_Toc40710255" w:history="1">
            <w:r w:rsidR="00F35F02">
              <w:rPr>
                <w:rStyle w:val="ab"/>
                <w:rFonts w:ascii="宋体" w:hAnsi="宋体" w:hint="eastAsia"/>
                <w:b/>
                <w:sz w:val="28"/>
                <w:szCs w:val="28"/>
              </w:rPr>
              <w:t>大赛宗旨</w:t>
            </w:r>
            <w:r w:rsidR="00F35F02">
              <w:rPr>
                <w:rFonts w:ascii="宋体" w:hAnsi="宋体"/>
                <w:sz w:val="28"/>
                <w:szCs w:val="28"/>
              </w:rPr>
              <w:tab/>
            </w:r>
            <w:r>
              <w:rPr>
                <w:rFonts w:ascii="宋体" w:hAnsi="宋体"/>
                <w:sz w:val="28"/>
                <w:szCs w:val="28"/>
              </w:rPr>
              <w:fldChar w:fldCharType="begin"/>
            </w:r>
            <w:r w:rsidR="00F35F02">
              <w:rPr>
                <w:rFonts w:ascii="宋体" w:hAnsi="宋体"/>
                <w:sz w:val="28"/>
                <w:szCs w:val="28"/>
              </w:rPr>
              <w:instrText xml:space="preserve"> PAGEREF _Toc40710255 \h </w:instrText>
            </w:r>
            <w:r>
              <w:rPr>
                <w:rFonts w:ascii="宋体" w:hAnsi="宋体"/>
                <w:sz w:val="28"/>
                <w:szCs w:val="28"/>
              </w:rPr>
            </w:r>
            <w:r>
              <w:rPr>
                <w:rFonts w:ascii="宋体" w:hAnsi="宋体"/>
                <w:sz w:val="28"/>
                <w:szCs w:val="28"/>
              </w:rPr>
              <w:fldChar w:fldCharType="separate"/>
            </w:r>
            <w:r w:rsidR="00F35F02">
              <w:rPr>
                <w:rFonts w:ascii="宋体" w:hAnsi="宋体"/>
                <w:sz w:val="28"/>
                <w:szCs w:val="28"/>
              </w:rPr>
              <w:t>1</w:t>
            </w:r>
            <w:r>
              <w:rPr>
                <w:rFonts w:ascii="宋体" w:hAnsi="宋体"/>
                <w:sz w:val="28"/>
                <w:szCs w:val="28"/>
              </w:rPr>
              <w:fldChar w:fldCharType="end"/>
            </w:r>
          </w:hyperlink>
        </w:p>
        <w:p w:rsidR="00CA4C7A" w:rsidRDefault="00D819AC">
          <w:pPr>
            <w:pStyle w:val="10"/>
            <w:tabs>
              <w:tab w:val="right" w:leader="dot" w:pos="8296"/>
            </w:tabs>
            <w:spacing w:line="276" w:lineRule="auto"/>
            <w:rPr>
              <w:rFonts w:ascii="宋体" w:hAnsi="宋体" w:cstheme="minorBidi"/>
              <w:sz w:val="28"/>
              <w:szCs w:val="28"/>
            </w:rPr>
          </w:pPr>
          <w:hyperlink w:anchor="_Toc40710256" w:history="1">
            <w:r w:rsidR="00F35F02">
              <w:rPr>
                <w:rStyle w:val="ab"/>
                <w:rFonts w:ascii="宋体" w:hAnsi="宋体" w:hint="eastAsia"/>
                <w:b/>
                <w:sz w:val="28"/>
                <w:szCs w:val="28"/>
              </w:rPr>
              <w:t>大赛组委会</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_Toc40710256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2</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57" w:history="1">
            <w:r w:rsidR="00F35F02">
              <w:rPr>
                <w:rStyle w:val="ab"/>
                <w:rFonts w:ascii="宋体" w:hAnsi="宋体"/>
                <w:sz w:val="28"/>
                <w:szCs w:val="28"/>
              </w:rPr>
              <w:t>1.</w:t>
            </w:r>
            <w:r w:rsidR="00F35F02">
              <w:rPr>
                <w:rStyle w:val="ab"/>
                <w:rFonts w:ascii="宋体" w:hAnsi="宋体" w:hint="eastAsia"/>
                <w:sz w:val="28"/>
                <w:szCs w:val="28"/>
              </w:rPr>
              <w:t>主办单位</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_Toc40710257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2</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58" w:history="1">
            <w:r w:rsidR="00F35F02">
              <w:rPr>
                <w:rStyle w:val="ab"/>
                <w:rFonts w:ascii="宋体" w:hAnsi="宋体"/>
                <w:sz w:val="28"/>
                <w:szCs w:val="28"/>
              </w:rPr>
              <w:t>2.</w:t>
            </w:r>
            <w:r w:rsidR="00F35F02">
              <w:rPr>
                <w:rStyle w:val="ab"/>
                <w:rFonts w:ascii="宋体" w:hAnsi="宋体" w:hint="eastAsia"/>
                <w:sz w:val="28"/>
                <w:szCs w:val="28"/>
              </w:rPr>
              <w:t>承办单位</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_Toc40710258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2</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59" w:history="1">
            <w:r w:rsidR="00F35F02">
              <w:rPr>
                <w:rStyle w:val="ab"/>
                <w:rFonts w:ascii="宋体" w:hAnsi="宋体"/>
                <w:sz w:val="28"/>
                <w:szCs w:val="28"/>
              </w:rPr>
              <w:t>3.</w:t>
            </w:r>
            <w:r w:rsidR="00F35F02">
              <w:rPr>
                <w:rStyle w:val="ab"/>
                <w:rFonts w:ascii="宋体" w:hAnsi="宋体" w:hint="eastAsia"/>
                <w:sz w:val="28"/>
                <w:szCs w:val="28"/>
              </w:rPr>
              <w:t>技术服务</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_Toc40710259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2</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60" w:history="1">
            <w:r w:rsidR="00F35F02">
              <w:rPr>
                <w:rStyle w:val="ab"/>
                <w:rFonts w:ascii="宋体" w:hAnsi="宋体"/>
                <w:sz w:val="28"/>
                <w:szCs w:val="28"/>
              </w:rPr>
              <w:t>4.</w:t>
            </w:r>
            <w:r w:rsidR="00F35F02">
              <w:rPr>
                <w:rStyle w:val="ab"/>
                <w:rFonts w:ascii="宋体" w:hAnsi="宋体" w:hint="eastAsia"/>
                <w:sz w:val="28"/>
                <w:szCs w:val="28"/>
              </w:rPr>
              <w:t>协办单位</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_Toc40710260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2</w:t>
            </w:r>
            <w:r w:rsidR="00CE7C9B">
              <w:rPr>
                <w:rFonts w:ascii="宋体" w:hAnsi="宋体"/>
                <w:sz w:val="28"/>
                <w:szCs w:val="28"/>
              </w:rPr>
              <w:fldChar w:fldCharType="end"/>
            </w:r>
          </w:hyperlink>
        </w:p>
        <w:p w:rsidR="00CA4C7A" w:rsidRDefault="00D819AC">
          <w:pPr>
            <w:pStyle w:val="10"/>
            <w:tabs>
              <w:tab w:val="right" w:leader="dot" w:pos="8296"/>
            </w:tabs>
            <w:spacing w:line="276" w:lineRule="auto"/>
            <w:rPr>
              <w:rFonts w:ascii="宋体" w:hAnsi="宋体" w:cstheme="minorBidi"/>
              <w:sz w:val="28"/>
              <w:szCs w:val="28"/>
            </w:rPr>
          </w:pPr>
          <w:hyperlink w:anchor="_Toc40710261" w:history="1">
            <w:r w:rsidR="00F35F02">
              <w:rPr>
                <w:rStyle w:val="ab"/>
                <w:rFonts w:ascii="宋体" w:hAnsi="宋体" w:hint="eastAsia"/>
                <w:b/>
                <w:sz w:val="28"/>
                <w:szCs w:val="28"/>
              </w:rPr>
              <w:t>参赛要求</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_Toc40710261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3</w:t>
            </w:r>
            <w:r w:rsidR="00CE7C9B">
              <w:rPr>
                <w:rFonts w:ascii="宋体" w:hAnsi="宋体"/>
                <w:sz w:val="28"/>
                <w:szCs w:val="28"/>
              </w:rPr>
              <w:fldChar w:fldCharType="end"/>
            </w:r>
          </w:hyperlink>
        </w:p>
        <w:p w:rsidR="00CA4C7A" w:rsidRDefault="00D819AC">
          <w:pPr>
            <w:pStyle w:val="10"/>
            <w:tabs>
              <w:tab w:val="right" w:leader="dot" w:pos="8296"/>
            </w:tabs>
            <w:spacing w:line="276" w:lineRule="auto"/>
            <w:rPr>
              <w:rFonts w:ascii="宋体" w:hAnsi="宋体" w:cstheme="minorBidi"/>
              <w:sz w:val="28"/>
              <w:szCs w:val="28"/>
            </w:rPr>
          </w:pPr>
          <w:hyperlink w:anchor="_Toc40710262" w:history="1">
            <w:r w:rsidR="00F35F02">
              <w:rPr>
                <w:rStyle w:val="ab"/>
                <w:rFonts w:ascii="宋体" w:hAnsi="宋体" w:hint="eastAsia"/>
                <w:b/>
                <w:sz w:val="28"/>
                <w:szCs w:val="28"/>
              </w:rPr>
              <w:t>大赛报名</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_Toc40710262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4</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63" w:history="1">
            <w:r w:rsidR="00F35F02">
              <w:rPr>
                <w:rStyle w:val="ab"/>
                <w:rFonts w:ascii="宋体" w:hAnsi="宋体"/>
                <w:sz w:val="28"/>
                <w:szCs w:val="28"/>
              </w:rPr>
              <w:t>1.</w:t>
            </w:r>
            <w:r w:rsidR="00F35F02">
              <w:rPr>
                <w:rStyle w:val="ab"/>
                <w:rFonts w:ascii="宋体" w:hAnsi="宋体" w:hint="eastAsia"/>
                <w:sz w:val="28"/>
                <w:szCs w:val="28"/>
              </w:rPr>
              <w:t>参赛报名</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_Toc40710263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4</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64" w:history="1">
            <w:r w:rsidR="00F35F02">
              <w:rPr>
                <w:rStyle w:val="ab"/>
                <w:rFonts w:ascii="宋体" w:hAnsi="宋体"/>
                <w:sz w:val="28"/>
                <w:szCs w:val="28"/>
              </w:rPr>
              <w:t>2.</w:t>
            </w:r>
            <w:r w:rsidR="00F35F02">
              <w:rPr>
                <w:rStyle w:val="ab"/>
                <w:rFonts w:ascii="宋体" w:hAnsi="宋体" w:hint="eastAsia"/>
                <w:sz w:val="28"/>
                <w:szCs w:val="28"/>
              </w:rPr>
              <w:t>资格确认</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_Toc40710264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4</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65" w:history="1">
            <w:r w:rsidR="00F35F02">
              <w:rPr>
                <w:rStyle w:val="ab"/>
                <w:rFonts w:ascii="宋体" w:hAnsi="宋体"/>
                <w:sz w:val="28"/>
                <w:szCs w:val="28"/>
              </w:rPr>
              <w:t>3.</w:t>
            </w:r>
            <w:r w:rsidR="00F35F02">
              <w:rPr>
                <w:rStyle w:val="ab"/>
                <w:rFonts w:ascii="宋体" w:hAnsi="宋体" w:hint="eastAsia"/>
                <w:sz w:val="28"/>
                <w:szCs w:val="28"/>
              </w:rPr>
              <w:t>赛前指导</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_Toc40710265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4</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66" w:history="1">
            <w:r w:rsidR="00F35F02">
              <w:rPr>
                <w:rStyle w:val="ab"/>
                <w:rFonts w:ascii="宋体" w:hAnsi="宋体"/>
                <w:sz w:val="28"/>
                <w:szCs w:val="28"/>
              </w:rPr>
              <w:t>4.</w:t>
            </w:r>
            <w:r w:rsidR="00F35F02">
              <w:rPr>
                <w:rStyle w:val="ab"/>
                <w:rFonts w:ascii="宋体" w:hAnsi="宋体" w:hint="eastAsia"/>
                <w:sz w:val="28"/>
                <w:szCs w:val="28"/>
              </w:rPr>
              <w:t>直播指导</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_Toc40710266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4</w:t>
            </w:r>
            <w:r w:rsidR="00CE7C9B">
              <w:rPr>
                <w:rFonts w:ascii="宋体" w:hAnsi="宋体"/>
                <w:sz w:val="28"/>
                <w:szCs w:val="28"/>
              </w:rPr>
              <w:fldChar w:fldCharType="end"/>
            </w:r>
          </w:hyperlink>
        </w:p>
        <w:p w:rsidR="00CA4C7A" w:rsidRDefault="00D819AC">
          <w:pPr>
            <w:pStyle w:val="10"/>
            <w:tabs>
              <w:tab w:val="right" w:leader="dot" w:pos="8296"/>
            </w:tabs>
            <w:spacing w:line="276" w:lineRule="auto"/>
            <w:rPr>
              <w:rFonts w:ascii="宋体" w:hAnsi="宋体" w:cstheme="minorBidi"/>
              <w:sz w:val="28"/>
              <w:szCs w:val="28"/>
            </w:rPr>
          </w:pPr>
          <w:hyperlink w:anchor="_Toc40710267" w:history="1">
            <w:r w:rsidR="00F35F02">
              <w:rPr>
                <w:rStyle w:val="ab"/>
                <w:rFonts w:ascii="宋体" w:hAnsi="宋体" w:hint="eastAsia"/>
                <w:b/>
                <w:sz w:val="28"/>
                <w:szCs w:val="28"/>
              </w:rPr>
              <w:t>竞赛形式</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_Toc40710267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6</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68" w:history="1">
            <w:r w:rsidR="00F35F02">
              <w:rPr>
                <w:rStyle w:val="ab"/>
                <w:rFonts w:ascii="宋体" w:hAnsi="宋体"/>
                <w:sz w:val="28"/>
                <w:szCs w:val="28"/>
              </w:rPr>
              <w:t>1.</w:t>
            </w:r>
            <w:r w:rsidR="00F35F02">
              <w:rPr>
                <w:rStyle w:val="ab"/>
                <w:rFonts w:ascii="宋体" w:hAnsi="宋体" w:hint="eastAsia"/>
                <w:sz w:val="28"/>
                <w:szCs w:val="28"/>
              </w:rPr>
              <w:t>大赛赛制</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_Toc40710268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6</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69" w:history="1">
            <w:r w:rsidR="00F35F02">
              <w:rPr>
                <w:rStyle w:val="ab"/>
                <w:rFonts w:ascii="宋体" w:hAnsi="宋体"/>
                <w:sz w:val="28"/>
                <w:szCs w:val="28"/>
              </w:rPr>
              <w:t>2.</w:t>
            </w:r>
            <w:r w:rsidR="00F35F02">
              <w:rPr>
                <w:rStyle w:val="ab"/>
                <w:rFonts w:ascii="宋体" w:hAnsi="宋体" w:hint="eastAsia"/>
                <w:sz w:val="28"/>
                <w:szCs w:val="28"/>
              </w:rPr>
              <w:t>预选赛</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_Toc40710269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6</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70" w:history="1">
            <w:r w:rsidR="00F35F02">
              <w:rPr>
                <w:rStyle w:val="ab"/>
                <w:rFonts w:ascii="宋体" w:hAnsi="宋体"/>
                <w:sz w:val="28"/>
                <w:szCs w:val="28"/>
              </w:rPr>
              <w:t>3.</w:t>
            </w:r>
            <w:r w:rsidR="00F35F02">
              <w:rPr>
                <w:rStyle w:val="ab"/>
                <w:rFonts w:ascii="宋体" w:hAnsi="宋体" w:hint="eastAsia"/>
                <w:sz w:val="28"/>
                <w:szCs w:val="28"/>
              </w:rPr>
              <w:t>总决赛</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_Toc40710270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6</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71" w:history="1">
            <w:r w:rsidR="00F35F02">
              <w:rPr>
                <w:rStyle w:val="ab"/>
                <w:rFonts w:ascii="宋体" w:hAnsi="宋体"/>
                <w:sz w:val="28"/>
                <w:szCs w:val="28"/>
              </w:rPr>
              <w:t>4.</w:t>
            </w:r>
            <w:r w:rsidR="00F35F02">
              <w:rPr>
                <w:rStyle w:val="ab"/>
                <w:rFonts w:ascii="宋体" w:hAnsi="宋体" w:hint="eastAsia"/>
                <w:sz w:val="28"/>
                <w:szCs w:val="28"/>
              </w:rPr>
              <w:t>大赛直播</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_Toc40710271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6</w:t>
            </w:r>
            <w:r w:rsidR="00CE7C9B">
              <w:rPr>
                <w:rFonts w:ascii="宋体" w:hAnsi="宋体"/>
                <w:sz w:val="28"/>
                <w:szCs w:val="28"/>
              </w:rPr>
              <w:fldChar w:fldCharType="end"/>
            </w:r>
          </w:hyperlink>
        </w:p>
        <w:p w:rsidR="00CA4C7A" w:rsidRDefault="00D819AC">
          <w:pPr>
            <w:pStyle w:val="10"/>
            <w:tabs>
              <w:tab w:val="right" w:leader="dot" w:pos="8296"/>
            </w:tabs>
            <w:spacing w:line="276" w:lineRule="auto"/>
            <w:rPr>
              <w:rFonts w:ascii="宋体" w:hAnsi="宋体" w:cstheme="minorBidi"/>
              <w:sz w:val="28"/>
              <w:szCs w:val="28"/>
            </w:rPr>
          </w:pPr>
          <w:hyperlink w:anchor="_Toc40710272" w:history="1">
            <w:r w:rsidR="00F35F02">
              <w:rPr>
                <w:rStyle w:val="ab"/>
                <w:rFonts w:ascii="宋体" w:hAnsi="宋体" w:hint="eastAsia"/>
                <w:b/>
                <w:sz w:val="28"/>
                <w:szCs w:val="28"/>
              </w:rPr>
              <w:t>竞赛内容</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_Toc40710272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8</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73" w:history="1">
            <w:r w:rsidR="00F35F02">
              <w:rPr>
                <w:rStyle w:val="ab"/>
                <w:rFonts w:ascii="宋体" w:hAnsi="宋体"/>
                <w:sz w:val="28"/>
                <w:szCs w:val="28"/>
              </w:rPr>
              <w:t>1.</w:t>
            </w:r>
            <w:r w:rsidR="00F35F02">
              <w:rPr>
                <w:rStyle w:val="ab"/>
                <w:rFonts w:ascii="宋体" w:hAnsi="宋体" w:hint="eastAsia"/>
                <w:sz w:val="28"/>
                <w:szCs w:val="28"/>
              </w:rPr>
              <w:t>竞赛范围</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_Toc40710273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8</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74" w:history="1">
            <w:r w:rsidR="00F35F02">
              <w:rPr>
                <w:rStyle w:val="ab"/>
                <w:rFonts w:ascii="宋体" w:hAnsi="宋体"/>
                <w:sz w:val="28"/>
                <w:szCs w:val="28"/>
              </w:rPr>
              <w:t>2.</w:t>
            </w:r>
            <w:r w:rsidR="00F35F02">
              <w:rPr>
                <w:rStyle w:val="ab"/>
                <w:rFonts w:ascii="宋体" w:hAnsi="宋体" w:hint="eastAsia"/>
                <w:sz w:val="28"/>
                <w:szCs w:val="28"/>
              </w:rPr>
              <w:t>赛题设置</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_Toc40710274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9</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75" w:history="1">
            <w:r w:rsidR="00F35F02">
              <w:rPr>
                <w:rStyle w:val="ab"/>
                <w:rFonts w:ascii="宋体" w:hAnsi="宋体"/>
                <w:sz w:val="28"/>
                <w:szCs w:val="28"/>
              </w:rPr>
              <w:t>3.</w:t>
            </w:r>
            <w:r w:rsidR="00F35F02">
              <w:rPr>
                <w:rStyle w:val="ab"/>
                <w:rFonts w:ascii="宋体" w:hAnsi="宋体" w:hint="eastAsia"/>
                <w:sz w:val="28"/>
                <w:szCs w:val="28"/>
              </w:rPr>
              <w:t>模块配分</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_Toc40710275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10</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76" w:history="1">
            <w:r w:rsidR="00F35F02">
              <w:rPr>
                <w:rStyle w:val="ab"/>
                <w:rFonts w:ascii="宋体" w:hAnsi="宋体"/>
                <w:sz w:val="28"/>
                <w:szCs w:val="28"/>
              </w:rPr>
              <w:t>4.</w:t>
            </w:r>
            <w:r w:rsidR="00F35F02">
              <w:rPr>
                <w:rStyle w:val="ab"/>
                <w:rFonts w:ascii="宋体" w:hAnsi="宋体" w:hint="eastAsia"/>
                <w:sz w:val="28"/>
                <w:szCs w:val="28"/>
              </w:rPr>
              <w:t>时间安排</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_Toc40710276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11</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77" w:history="1">
            <w:r w:rsidR="00F35F02">
              <w:rPr>
                <w:rStyle w:val="ab"/>
                <w:rFonts w:ascii="宋体" w:hAnsi="宋体"/>
                <w:sz w:val="28"/>
                <w:szCs w:val="28"/>
              </w:rPr>
              <w:t>5.</w:t>
            </w:r>
            <w:r w:rsidR="00F35F02">
              <w:rPr>
                <w:rStyle w:val="ab"/>
                <w:rFonts w:ascii="宋体" w:hAnsi="宋体" w:hint="eastAsia"/>
                <w:sz w:val="28"/>
                <w:szCs w:val="28"/>
              </w:rPr>
              <w:t>选手须知</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_Toc40710277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12</w:t>
            </w:r>
            <w:r w:rsidR="00CE7C9B">
              <w:rPr>
                <w:rFonts w:ascii="宋体" w:hAnsi="宋体"/>
                <w:sz w:val="28"/>
                <w:szCs w:val="28"/>
              </w:rPr>
              <w:fldChar w:fldCharType="end"/>
            </w:r>
          </w:hyperlink>
        </w:p>
        <w:p w:rsidR="00CA4C7A" w:rsidRDefault="00D819AC">
          <w:pPr>
            <w:pStyle w:val="10"/>
            <w:tabs>
              <w:tab w:val="right" w:leader="dot" w:pos="8296"/>
            </w:tabs>
            <w:spacing w:line="276" w:lineRule="auto"/>
            <w:rPr>
              <w:rFonts w:ascii="宋体" w:hAnsi="宋体" w:cstheme="minorBidi"/>
              <w:sz w:val="28"/>
              <w:szCs w:val="28"/>
            </w:rPr>
          </w:pPr>
          <w:hyperlink w:anchor="_Toc40710278" w:history="1">
            <w:r w:rsidR="00F35F02">
              <w:rPr>
                <w:rStyle w:val="ab"/>
                <w:rFonts w:ascii="宋体" w:hAnsi="宋体" w:hint="eastAsia"/>
                <w:b/>
                <w:sz w:val="28"/>
                <w:szCs w:val="28"/>
              </w:rPr>
              <w:t>赛场组织</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_Toc40710278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13</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79" w:history="1">
            <w:r w:rsidR="00F35F02">
              <w:rPr>
                <w:rStyle w:val="ab"/>
                <w:rFonts w:ascii="宋体" w:hAnsi="宋体"/>
                <w:sz w:val="28"/>
                <w:szCs w:val="28"/>
              </w:rPr>
              <w:t>1.</w:t>
            </w:r>
            <w:r w:rsidR="00F35F02">
              <w:rPr>
                <w:rStyle w:val="ab"/>
                <w:rFonts w:ascii="宋体" w:hAnsi="宋体" w:hint="eastAsia"/>
                <w:sz w:val="28"/>
                <w:szCs w:val="28"/>
              </w:rPr>
              <w:t>组织原则</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_Toc40710279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13</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80" w:history="1">
            <w:r w:rsidR="00F35F02">
              <w:rPr>
                <w:rStyle w:val="ab"/>
                <w:rFonts w:ascii="宋体" w:hAnsi="宋体"/>
                <w:sz w:val="28"/>
                <w:szCs w:val="28"/>
              </w:rPr>
              <w:t>2.</w:t>
            </w:r>
            <w:r w:rsidR="00F35F02">
              <w:rPr>
                <w:rStyle w:val="ab"/>
                <w:rFonts w:ascii="宋体" w:hAnsi="宋体" w:hint="eastAsia"/>
                <w:sz w:val="28"/>
                <w:szCs w:val="28"/>
              </w:rPr>
              <w:t>赛场硬件要求</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_Toc40710280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13</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81" w:history="1">
            <w:r w:rsidR="00F35F02">
              <w:rPr>
                <w:rStyle w:val="ab"/>
                <w:rFonts w:ascii="宋体" w:hAnsi="宋体"/>
                <w:sz w:val="28"/>
                <w:szCs w:val="28"/>
              </w:rPr>
              <w:t>3.</w:t>
            </w:r>
            <w:r w:rsidR="00F35F02">
              <w:rPr>
                <w:rStyle w:val="ab"/>
                <w:rFonts w:ascii="宋体" w:hAnsi="宋体" w:hint="eastAsia"/>
                <w:sz w:val="28"/>
                <w:szCs w:val="28"/>
              </w:rPr>
              <w:t>赛场计算机要求</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_Toc40710281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13</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82" w:history="1">
            <w:r w:rsidR="00F35F02">
              <w:rPr>
                <w:rStyle w:val="ab"/>
                <w:rFonts w:ascii="宋体" w:hAnsi="宋体"/>
                <w:sz w:val="28"/>
                <w:szCs w:val="28"/>
              </w:rPr>
              <w:t>4.</w:t>
            </w:r>
            <w:r w:rsidR="00F35F02">
              <w:rPr>
                <w:rStyle w:val="ab"/>
                <w:rFonts w:ascii="宋体" w:hAnsi="宋体" w:hint="eastAsia"/>
                <w:sz w:val="28"/>
                <w:szCs w:val="28"/>
              </w:rPr>
              <w:t>赛场管理</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_Toc40710282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14</w:t>
            </w:r>
            <w:r w:rsidR="00CE7C9B">
              <w:rPr>
                <w:rFonts w:ascii="宋体" w:hAnsi="宋体"/>
                <w:sz w:val="28"/>
                <w:szCs w:val="28"/>
              </w:rPr>
              <w:fldChar w:fldCharType="end"/>
            </w:r>
          </w:hyperlink>
        </w:p>
        <w:p w:rsidR="00CA4C7A" w:rsidRDefault="00D819AC">
          <w:pPr>
            <w:pStyle w:val="10"/>
            <w:tabs>
              <w:tab w:val="right" w:leader="dot" w:pos="8296"/>
            </w:tabs>
            <w:spacing w:line="276" w:lineRule="auto"/>
            <w:rPr>
              <w:rFonts w:ascii="宋体" w:hAnsi="宋体" w:cstheme="minorBidi"/>
              <w:sz w:val="28"/>
              <w:szCs w:val="28"/>
            </w:rPr>
          </w:pPr>
          <w:hyperlink w:anchor="_Toc40710283" w:history="1">
            <w:r w:rsidR="00F35F02">
              <w:rPr>
                <w:rStyle w:val="ab"/>
                <w:rFonts w:ascii="宋体" w:hAnsi="宋体" w:hint="eastAsia"/>
                <w:b/>
                <w:sz w:val="28"/>
                <w:szCs w:val="28"/>
              </w:rPr>
              <w:t>竞赛成绩与评奖</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_Toc40710283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16</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84" w:history="1">
            <w:r w:rsidR="00F35F02">
              <w:rPr>
                <w:rStyle w:val="ab"/>
                <w:rFonts w:ascii="宋体" w:hAnsi="宋体"/>
                <w:sz w:val="28"/>
                <w:szCs w:val="28"/>
              </w:rPr>
              <w:t>1.</w:t>
            </w:r>
            <w:r w:rsidR="00F35F02">
              <w:rPr>
                <w:rStyle w:val="ab"/>
                <w:rFonts w:ascii="宋体" w:hAnsi="宋体" w:hint="eastAsia"/>
                <w:sz w:val="28"/>
                <w:szCs w:val="28"/>
              </w:rPr>
              <w:t>评分标准</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_Toc40710284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16</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85" w:history="1">
            <w:r w:rsidR="00F35F02">
              <w:rPr>
                <w:rStyle w:val="ab"/>
                <w:rFonts w:ascii="宋体" w:hAnsi="宋体"/>
                <w:sz w:val="28"/>
                <w:szCs w:val="28"/>
              </w:rPr>
              <w:t>2.</w:t>
            </w:r>
            <w:r w:rsidR="00F35F02">
              <w:rPr>
                <w:rStyle w:val="ab"/>
                <w:rFonts w:ascii="宋体" w:hAnsi="宋体" w:hint="eastAsia"/>
                <w:sz w:val="28"/>
                <w:szCs w:val="28"/>
              </w:rPr>
              <w:t>比赛成绩</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_Toc40710285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16</w:t>
            </w:r>
            <w:r w:rsidR="00CE7C9B">
              <w:rPr>
                <w:rFonts w:ascii="宋体" w:hAnsi="宋体"/>
                <w:sz w:val="28"/>
                <w:szCs w:val="28"/>
              </w:rPr>
              <w:fldChar w:fldCharType="end"/>
            </w:r>
          </w:hyperlink>
        </w:p>
        <w:p w:rsidR="00CA4C7A" w:rsidRDefault="00D819AC">
          <w:pPr>
            <w:pStyle w:val="20"/>
            <w:tabs>
              <w:tab w:val="right" w:leader="dot" w:pos="8296"/>
            </w:tabs>
            <w:spacing w:line="276" w:lineRule="auto"/>
            <w:rPr>
              <w:rFonts w:ascii="宋体" w:hAnsi="宋体" w:cstheme="minorBidi"/>
              <w:sz w:val="28"/>
              <w:szCs w:val="28"/>
            </w:rPr>
          </w:pPr>
          <w:hyperlink w:anchor="_Toc40710286" w:history="1">
            <w:r w:rsidR="00F35F02">
              <w:rPr>
                <w:rStyle w:val="ab"/>
                <w:rFonts w:ascii="宋体" w:hAnsi="宋体"/>
                <w:sz w:val="28"/>
                <w:szCs w:val="28"/>
              </w:rPr>
              <w:t>3.</w:t>
            </w:r>
            <w:r w:rsidR="00F35F02">
              <w:rPr>
                <w:rStyle w:val="ab"/>
                <w:rFonts w:ascii="宋体" w:hAnsi="宋体" w:hint="eastAsia"/>
                <w:sz w:val="28"/>
                <w:szCs w:val="28"/>
              </w:rPr>
              <w:t>奖项设置</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_Toc40710286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16</w:t>
            </w:r>
            <w:r w:rsidR="00CE7C9B">
              <w:rPr>
                <w:rFonts w:ascii="宋体" w:hAnsi="宋体"/>
                <w:sz w:val="28"/>
                <w:szCs w:val="28"/>
              </w:rPr>
              <w:fldChar w:fldCharType="end"/>
            </w:r>
          </w:hyperlink>
        </w:p>
        <w:p w:rsidR="00CA4C7A" w:rsidRDefault="00D819AC">
          <w:pPr>
            <w:pStyle w:val="10"/>
            <w:tabs>
              <w:tab w:val="right" w:leader="dot" w:pos="8296"/>
            </w:tabs>
            <w:spacing w:line="276" w:lineRule="auto"/>
            <w:rPr>
              <w:rFonts w:ascii="宋体" w:hAnsi="宋体" w:cstheme="minorBidi"/>
              <w:sz w:val="28"/>
              <w:szCs w:val="28"/>
            </w:rPr>
          </w:pPr>
          <w:hyperlink w:anchor="_Toc40710287" w:history="1">
            <w:r w:rsidR="00F35F02">
              <w:rPr>
                <w:rStyle w:val="ab"/>
                <w:rFonts w:ascii="宋体" w:hAnsi="宋体" w:hint="eastAsia"/>
                <w:b/>
                <w:sz w:val="28"/>
                <w:szCs w:val="28"/>
              </w:rPr>
              <w:t>仲裁制度</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_Toc40710287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18</w:t>
            </w:r>
            <w:r w:rsidR="00CE7C9B">
              <w:rPr>
                <w:rFonts w:ascii="宋体" w:hAnsi="宋体"/>
                <w:sz w:val="28"/>
                <w:szCs w:val="28"/>
              </w:rPr>
              <w:fldChar w:fldCharType="end"/>
            </w:r>
          </w:hyperlink>
        </w:p>
        <w:p w:rsidR="00CA4C7A" w:rsidRDefault="00D819AC">
          <w:pPr>
            <w:pStyle w:val="10"/>
            <w:tabs>
              <w:tab w:val="right" w:leader="dot" w:pos="8296"/>
            </w:tabs>
            <w:spacing w:line="276" w:lineRule="auto"/>
            <w:rPr>
              <w:rFonts w:ascii="宋体" w:hAnsi="宋体" w:cstheme="minorBidi"/>
              <w:sz w:val="28"/>
              <w:szCs w:val="28"/>
            </w:rPr>
          </w:pPr>
          <w:hyperlink w:anchor="_Toc40710288" w:history="1">
            <w:r w:rsidR="00F35F02">
              <w:rPr>
                <w:rStyle w:val="ab"/>
                <w:rFonts w:ascii="宋体" w:hAnsi="宋体" w:hint="eastAsia"/>
                <w:b/>
                <w:sz w:val="28"/>
                <w:szCs w:val="28"/>
              </w:rPr>
              <w:t>异议期制度</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_Toc40710288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19</w:t>
            </w:r>
            <w:r w:rsidR="00CE7C9B">
              <w:rPr>
                <w:rFonts w:ascii="宋体" w:hAnsi="宋体"/>
                <w:sz w:val="28"/>
                <w:szCs w:val="28"/>
              </w:rPr>
              <w:fldChar w:fldCharType="end"/>
            </w:r>
          </w:hyperlink>
        </w:p>
        <w:p w:rsidR="00CA4C7A" w:rsidRDefault="00D819AC">
          <w:pPr>
            <w:pStyle w:val="10"/>
            <w:tabs>
              <w:tab w:val="right" w:leader="dot" w:pos="8296"/>
            </w:tabs>
            <w:spacing w:line="276" w:lineRule="auto"/>
            <w:rPr>
              <w:rFonts w:ascii="宋体" w:hAnsi="宋体" w:cstheme="minorBidi"/>
              <w:sz w:val="28"/>
              <w:szCs w:val="28"/>
            </w:rPr>
          </w:pPr>
          <w:hyperlink w:anchor="_Toc40710289" w:history="1">
            <w:r w:rsidR="00F35F02">
              <w:rPr>
                <w:rStyle w:val="ab"/>
                <w:rFonts w:ascii="宋体" w:hAnsi="宋体" w:hint="eastAsia"/>
                <w:b/>
                <w:sz w:val="28"/>
                <w:szCs w:val="28"/>
              </w:rPr>
              <w:t>联系方式</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_Toc40710289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20</w:t>
            </w:r>
            <w:r w:rsidR="00CE7C9B">
              <w:rPr>
                <w:rFonts w:ascii="宋体" w:hAnsi="宋体"/>
                <w:sz w:val="28"/>
                <w:szCs w:val="28"/>
              </w:rPr>
              <w:fldChar w:fldCharType="end"/>
            </w:r>
          </w:hyperlink>
        </w:p>
        <w:p w:rsidR="00CA4C7A" w:rsidRDefault="00D819AC">
          <w:pPr>
            <w:pStyle w:val="10"/>
            <w:tabs>
              <w:tab w:val="right" w:leader="dot" w:pos="8296"/>
            </w:tabs>
            <w:spacing w:line="276" w:lineRule="auto"/>
            <w:rPr>
              <w:rFonts w:ascii="宋体" w:hAnsi="宋体" w:cstheme="minorBidi"/>
              <w:sz w:val="28"/>
              <w:szCs w:val="28"/>
            </w:rPr>
          </w:pPr>
          <w:hyperlink w:anchor="_Toc40710290" w:history="1">
            <w:r w:rsidR="00F35F02">
              <w:rPr>
                <w:rStyle w:val="ab"/>
                <w:rFonts w:ascii="宋体" w:hAnsi="宋体" w:hint="eastAsia"/>
                <w:b/>
                <w:sz w:val="28"/>
                <w:szCs w:val="28"/>
              </w:rPr>
              <w:t>附则</w:t>
            </w:r>
            <w:r w:rsidR="00F35F02">
              <w:rPr>
                <w:rFonts w:ascii="宋体" w:hAnsi="宋体"/>
                <w:sz w:val="28"/>
                <w:szCs w:val="28"/>
              </w:rPr>
              <w:tab/>
            </w:r>
            <w:r w:rsidR="00CE7C9B">
              <w:rPr>
                <w:rFonts w:ascii="宋体" w:hAnsi="宋体"/>
                <w:sz w:val="28"/>
                <w:szCs w:val="28"/>
              </w:rPr>
              <w:fldChar w:fldCharType="begin"/>
            </w:r>
            <w:r w:rsidR="00F35F02">
              <w:rPr>
                <w:rFonts w:ascii="宋体" w:hAnsi="宋体"/>
                <w:sz w:val="28"/>
                <w:szCs w:val="28"/>
              </w:rPr>
              <w:instrText xml:space="preserve"> PAGEREF _Toc40710290 \h </w:instrText>
            </w:r>
            <w:r w:rsidR="00CE7C9B">
              <w:rPr>
                <w:rFonts w:ascii="宋体" w:hAnsi="宋体"/>
                <w:sz w:val="28"/>
                <w:szCs w:val="28"/>
              </w:rPr>
            </w:r>
            <w:r w:rsidR="00CE7C9B">
              <w:rPr>
                <w:rFonts w:ascii="宋体" w:hAnsi="宋体"/>
                <w:sz w:val="28"/>
                <w:szCs w:val="28"/>
              </w:rPr>
              <w:fldChar w:fldCharType="separate"/>
            </w:r>
            <w:r w:rsidR="00F35F02">
              <w:rPr>
                <w:rFonts w:ascii="宋体" w:hAnsi="宋体"/>
                <w:sz w:val="28"/>
                <w:szCs w:val="28"/>
              </w:rPr>
              <w:t>22</w:t>
            </w:r>
            <w:r w:rsidR="00CE7C9B">
              <w:rPr>
                <w:rFonts w:ascii="宋体" w:hAnsi="宋体"/>
                <w:sz w:val="28"/>
                <w:szCs w:val="28"/>
              </w:rPr>
              <w:fldChar w:fldCharType="end"/>
            </w:r>
          </w:hyperlink>
        </w:p>
        <w:p w:rsidR="00CA4C7A" w:rsidRDefault="00CE7C9B">
          <w:pPr>
            <w:spacing w:line="276" w:lineRule="auto"/>
            <w:rPr>
              <w:rFonts w:ascii="宋体" w:hAnsi="宋体"/>
              <w:sz w:val="28"/>
            </w:rPr>
            <w:sectPr w:rsidR="00CA4C7A">
              <w:footerReference w:type="default" r:id="rId16"/>
              <w:footerReference w:type="first" r:id="rId17"/>
              <w:pgSz w:w="11906" w:h="16838"/>
              <w:pgMar w:top="1440" w:right="1800" w:bottom="1440" w:left="1800" w:header="851" w:footer="992" w:gutter="0"/>
              <w:pgNumType w:start="1"/>
              <w:cols w:space="425"/>
              <w:titlePg/>
              <w:docGrid w:type="lines" w:linePitch="312"/>
            </w:sectPr>
          </w:pPr>
          <w:r>
            <w:rPr>
              <w:rFonts w:ascii="宋体" w:hAnsi="宋体"/>
              <w:b/>
              <w:bCs/>
              <w:sz w:val="28"/>
              <w:szCs w:val="28"/>
              <w:lang w:val="zh-CN"/>
            </w:rPr>
            <w:fldChar w:fldCharType="end"/>
          </w:r>
        </w:p>
      </w:sdtContent>
    </w:sdt>
    <w:p w:rsidR="00CA4C7A" w:rsidRDefault="00F35F02">
      <w:pPr>
        <w:pStyle w:val="1"/>
        <w:spacing w:line="276" w:lineRule="auto"/>
        <w:rPr>
          <w:rFonts w:ascii="宋体" w:hAnsi="宋体"/>
          <w:sz w:val="21"/>
        </w:rPr>
      </w:pPr>
      <w:bookmarkStart w:id="1" w:name="_Toc40710255"/>
      <w:r>
        <w:rPr>
          <w:rFonts w:ascii="宋体" w:hAnsi="宋体" w:hint="eastAsia"/>
          <w:sz w:val="32"/>
        </w:rPr>
        <w:lastRenderedPageBreak/>
        <w:t>大赛宗旨</w:t>
      </w:r>
      <w:bookmarkEnd w:id="1"/>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当今全球经济和产业链结构发生重大变化，对我国纺织产业亦影响深远。为应对挑战，坚定发展信心，寻求突破，实现逆势上扬，需以纺织教育高质量发展作为有力支撑，持续推动行业健康发展。通过“政、产、学、研”密切合作的全国大学生</w:t>
      </w:r>
      <w:r w:rsidR="00755201" w:rsidRPr="00755201">
        <w:rPr>
          <w:rFonts w:ascii="宋体" w:eastAsia="宋体" w:hAnsi="宋体" w:hint="eastAsia"/>
          <w:sz w:val="28"/>
        </w:rPr>
        <w:t>纺织外贸营销</w:t>
      </w:r>
      <w:r>
        <w:rPr>
          <w:rFonts w:ascii="宋体" w:eastAsia="宋体" w:hAnsi="宋体" w:hint="eastAsia"/>
          <w:sz w:val="28"/>
        </w:rPr>
        <w:t>+跨境电商职业能力竞赛平台，助推纺织类高校深度“产教融合”，推进纺织专业教育体系化、智能化、国际化建设。</w:t>
      </w:r>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始于大赛，不止步于竞技，砥砺十载，坚守教育初心，大赛始终致力于通过以赛促学，以赛促教，推进高校的纺织、服装、国际贸易、电子商务等专业的人才培养模式改革，搭建学校、政府、企业和社会交流沟通的平台，营造多元主体共同关心教育发展，共同促进纺织、服装、国贸、电商等专业繁荣发展的良好局面。</w:t>
      </w:r>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本届大赛主要有三大创新点：一是创新引入直播形式，为大赛注入活力，进一步扩大赛事影响力；二是中国中小企业协会与上海市社会信用促进中心参与协办，以专业能力信用认证体系为参赛选手求职赋能，共同拓展参赛选手实习就业渠道；三是做强大赛公益事业，由大赛协办单位华盛绿色工业基金会（简称：CGIF）设立专项助学基金，为荣获团体一等奖的院校提供助学资金，全面支持专业教育长远发展。</w:t>
      </w:r>
    </w:p>
    <w:p w:rsidR="00CA4C7A" w:rsidRDefault="00CA4C7A">
      <w:pPr>
        <w:pStyle w:val="21"/>
        <w:spacing w:before="156" w:after="156" w:line="276" w:lineRule="auto"/>
        <w:ind w:firstLineChars="0" w:firstLine="0"/>
        <w:rPr>
          <w:rFonts w:ascii="宋体" w:eastAsia="宋体" w:hAnsi="宋体"/>
          <w:sz w:val="28"/>
        </w:rPr>
      </w:pPr>
    </w:p>
    <w:p w:rsidR="00CA4C7A" w:rsidRDefault="00CA4C7A">
      <w:pPr>
        <w:pStyle w:val="21"/>
        <w:spacing w:before="156" w:after="156" w:line="276" w:lineRule="auto"/>
        <w:ind w:firstLineChars="0" w:firstLine="0"/>
        <w:rPr>
          <w:rFonts w:ascii="宋体" w:eastAsia="宋体" w:hAnsi="宋体"/>
          <w:sz w:val="28"/>
        </w:rPr>
      </w:pPr>
    </w:p>
    <w:p w:rsidR="00CA4C7A" w:rsidRDefault="00CA4C7A">
      <w:pPr>
        <w:pStyle w:val="21"/>
        <w:spacing w:before="156" w:after="156" w:line="276" w:lineRule="auto"/>
        <w:ind w:firstLineChars="0" w:firstLine="0"/>
        <w:rPr>
          <w:rFonts w:ascii="宋体" w:eastAsia="宋体" w:hAnsi="宋体"/>
          <w:sz w:val="28"/>
        </w:rPr>
      </w:pPr>
    </w:p>
    <w:p w:rsidR="00CA4C7A" w:rsidRDefault="00CA4C7A">
      <w:pPr>
        <w:pStyle w:val="21"/>
        <w:spacing w:before="156" w:after="156" w:line="276" w:lineRule="auto"/>
        <w:ind w:firstLineChars="0" w:firstLine="0"/>
        <w:rPr>
          <w:rFonts w:ascii="宋体" w:eastAsia="宋体" w:hAnsi="宋体"/>
          <w:sz w:val="28"/>
        </w:rPr>
      </w:pPr>
    </w:p>
    <w:p w:rsidR="00CA4C7A" w:rsidRDefault="00CA4C7A">
      <w:pPr>
        <w:pStyle w:val="21"/>
        <w:spacing w:before="156" w:after="156" w:line="276" w:lineRule="auto"/>
        <w:ind w:firstLineChars="0" w:firstLine="0"/>
        <w:rPr>
          <w:rFonts w:ascii="宋体" w:eastAsia="宋体" w:hAnsi="宋体"/>
          <w:sz w:val="28"/>
        </w:rPr>
      </w:pPr>
    </w:p>
    <w:p w:rsidR="00CA4C7A" w:rsidRDefault="00CA4C7A">
      <w:pPr>
        <w:pStyle w:val="21"/>
        <w:spacing w:before="156" w:after="156" w:line="276" w:lineRule="auto"/>
        <w:ind w:firstLineChars="0" w:firstLine="0"/>
        <w:rPr>
          <w:rFonts w:ascii="宋体" w:eastAsia="宋体" w:hAnsi="宋体"/>
          <w:sz w:val="28"/>
        </w:rPr>
      </w:pPr>
    </w:p>
    <w:p w:rsidR="00CA4C7A" w:rsidRDefault="00F35F02">
      <w:pPr>
        <w:pStyle w:val="1"/>
        <w:spacing w:line="276" w:lineRule="auto"/>
        <w:rPr>
          <w:rFonts w:ascii="宋体" w:hAnsi="宋体"/>
          <w:sz w:val="32"/>
        </w:rPr>
      </w:pPr>
      <w:bookmarkStart w:id="2" w:name="_Toc40710256"/>
      <w:r>
        <w:rPr>
          <w:rFonts w:ascii="宋体" w:hAnsi="宋体" w:hint="eastAsia"/>
          <w:sz w:val="32"/>
        </w:rPr>
        <w:lastRenderedPageBreak/>
        <w:t>大赛组委会</w:t>
      </w:r>
      <w:bookmarkEnd w:id="2"/>
    </w:p>
    <w:p w:rsidR="00CA4C7A" w:rsidRDefault="00F35F02">
      <w:pPr>
        <w:pStyle w:val="2"/>
        <w:spacing w:line="276" w:lineRule="auto"/>
        <w:rPr>
          <w:rFonts w:ascii="宋体" w:eastAsia="宋体" w:hAnsi="宋体"/>
        </w:rPr>
      </w:pPr>
      <w:bookmarkStart w:id="3" w:name="_Toc40710257"/>
      <w:r>
        <w:rPr>
          <w:rFonts w:ascii="宋体" w:eastAsia="宋体" w:hAnsi="宋体" w:hint="eastAsia"/>
        </w:rPr>
        <w:t>1.主办单位</w:t>
      </w:r>
      <w:bookmarkEnd w:id="3"/>
    </w:p>
    <w:p w:rsidR="00CA4C7A" w:rsidRDefault="00F35F02">
      <w:pPr>
        <w:pStyle w:val="11"/>
        <w:spacing w:before="156" w:after="156" w:line="276" w:lineRule="auto"/>
        <w:rPr>
          <w:rFonts w:ascii="宋体" w:eastAsia="宋体" w:hAnsi="宋体"/>
          <w:sz w:val="28"/>
        </w:rPr>
      </w:pPr>
      <w:r>
        <w:rPr>
          <w:rFonts w:ascii="宋体" w:eastAsia="宋体" w:hAnsi="宋体" w:hint="eastAsia"/>
          <w:sz w:val="28"/>
        </w:rPr>
        <w:t>中国纺织</w:t>
      </w:r>
      <w:r>
        <w:rPr>
          <w:rStyle w:val="Char3"/>
          <w:rFonts w:ascii="宋体" w:eastAsia="宋体" w:hAnsi="宋体" w:hint="eastAsia"/>
          <w:sz w:val="28"/>
        </w:rPr>
        <w:t>服装教育</w:t>
      </w:r>
      <w:r>
        <w:rPr>
          <w:rFonts w:ascii="宋体" w:eastAsia="宋体" w:hAnsi="宋体" w:hint="eastAsia"/>
          <w:sz w:val="28"/>
        </w:rPr>
        <w:t>学会</w:t>
      </w:r>
    </w:p>
    <w:p w:rsidR="00CA4C7A" w:rsidRDefault="00F35F02" w:rsidP="00203840">
      <w:pPr>
        <w:snapToGrid w:val="0"/>
        <w:spacing w:beforeLines="50" w:before="156" w:afterLines="50" w:after="156" w:line="276" w:lineRule="auto"/>
        <w:rPr>
          <w:rFonts w:ascii="宋体" w:hAnsi="宋体" w:cs="Arial"/>
          <w:sz w:val="28"/>
        </w:rPr>
      </w:pPr>
      <w:r>
        <w:rPr>
          <w:rFonts w:ascii="宋体" w:hAnsi="宋体" w:cs="Arial" w:hint="eastAsia"/>
          <w:sz w:val="28"/>
        </w:rPr>
        <w:t>全国纺织服装职业教育教学指导委员会</w:t>
      </w:r>
    </w:p>
    <w:p w:rsidR="00CA4C7A" w:rsidRDefault="00F35F02">
      <w:pPr>
        <w:pStyle w:val="2"/>
        <w:spacing w:line="276" w:lineRule="auto"/>
        <w:rPr>
          <w:rFonts w:ascii="宋体" w:eastAsia="宋体" w:hAnsi="宋体"/>
        </w:rPr>
      </w:pPr>
      <w:bookmarkStart w:id="4" w:name="_Toc40710258"/>
      <w:r>
        <w:rPr>
          <w:rFonts w:ascii="宋体" w:eastAsia="宋体" w:hAnsi="宋体" w:hint="eastAsia"/>
        </w:rPr>
        <w:t>2.承办单位</w:t>
      </w:r>
      <w:bookmarkEnd w:id="4"/>
    </w:p>
    <w:p w:rsidR="00CA4C7A" w:rsidRDefault="00F35F02">
      <w:pPr>
        <w:pStyle w:val="11"/>
        <w:spacing w:before="156" w:after="156" w:line="276" w:lineRule="auto"/>
        <w:rPr>
          <w:rFonts w:ascii="宋体" w:eastAsia="宋体" w:hAnsi="宋体"/>
          <w:sz w:val="28"/>
        </w:rPr>
      </w:pPr>
      <w:r>
        <w:rPr>
          <w:rFonts w:ascii="宋体" w:eastAsia="宋体" w:hAnsi="宋体" w:hint="eastAsia"/>
          <w:sz w:val="28"/>
        </w:rPr>
        <w:t>嘉兴职业技术学院</w:t>
      </w:r>
    </w:p>
    <w:p w:rsidR="00CA4C7A" w:rsidRDefault="00F35F02">
      <w:pPr>
        <w:pStyle w:val="11"/>
        <w:spacing w:before="156" w:after="156" w:line="276" w:lineRule="auto"/>
        <w:rPr>
          <w:rFonts w:ascii="宋体" w:eastAsia="宋体" w:hAnsi="宋体"/>
          <w:sz w:val="28"/>
        </w:rPr>
      </w:pPr>
      <w:r>
        <w:rPr>
          <w:rFonts w:ascii="宋体" w:eastAsia="宋体" w:hAnsi="宋体" w:hint="eastAsia"/>
          <w:sz w:val="28"/>
        </w:rPr>
        <w:t>中国纺织服装电商人才培养基地</w:t>
      </w:r>
    </w:p>
    <w:p w:rsidR="00CA4C7A" w:rsidRDefault="00F35F02">
      <w:pPr>
        <w:pStyle w:val="11"/>
        <w:spacing w:before="156" w:after="156" w:line="276" w:lineRule="auto"/>
        <w:rPr>
          <w:rFonts w:ascii="宋体" w:eastAsia="宋体" w:hAnsi="宋体"/>
          <w:sz w:val="28"/>
        </w:rPr>
      </w:pPr>
      <w:r>
        <w:rPr>
          <w:rFonts w:ascii="宋体" w:eastAsia="宋体" w:hAnsi="宋体" w:hint="eastAsia"/>
          <w:sz w:val="28"/>
        </w:rPr>
        <w:t>远恒教育</w:t>
      </w:r>
    </w:p>
    <w:p w:rsidR="00CA4C7A" w:rsidRDefault="00F35F02">
      <w:pPr>
        <w:pStyle w:val="2"/>
        <w:spacing w:line="276" w:lineRule="auto"/>
        <w:rPr>
          <w:rFonts w:ascii="宋体" w:eastAsia="宋体" w:hAnsi="宋体"/>
        </w:rPr>
      </w:pPr>
      <w:bookmarkStart w:id="5" w:name="_Toc40710259"/>
      <w:r>
        <w:rPr>
          <w:rFonts w:ascii="宋体" w:eastAsia="宋体" w:hAnsi="宋体" w:hint="eastAsia"/>
        </w:rPr>
        <w:t>3.技术服务</w:t>
      </w:r>
      <w:bookmarkEnd w:id="5"/>
    </w:p>
    <w:p w:rsidR="00CA4C7A" w:rsidRDefault="00F35F02">
      <w:pPr>
        <w:pStyle w:val="11"/>
        <w:spacing w:before="156" w:after="156" w:line="276" w:lineRule="auto"/>
        <w:rPr>
          <w:rFonts w:ascii="宋体" w:eastAsia="宋体" w:hAnsi="宋体"/>
          <w:sz w:val="28"/>
        </w:rPr>
      </w:pPr>
      <w:r>
        <w:rPr>
          <w:rFonts w:ascii="宋体" w:eastAsia="宋体" w:hAnsi="宋体" w:hint="eastAsia"/>
          <w:sz w:val="28"/>
        </w:rPr>
        <w:t>上海远恒电子工程有限公司</w:t>
      </w:r>
    </w:p>
    <w:p w:rsidR="00CA4C7A" w:rsidRDefault="00F35F02">
      <w:pPr>
        <w:pStyle w:val="11"/>
        <w:spacing w:before="156" w:after="156" w:line="276" w:lineRule="auto"/>
        <w:rPr>
          <w:rFonts w:ascii="宋体" w:eastAsia="宋体" w:hAnsi="宋体"/>
          <w:sz w:val="28"/>
        </w:rPr>
      </w:pPr>
      <w:r>
        <w:rPr>
          <w:rFonts w:ascii="宋体" w:eastAsia="宋体" w:hAnsi="宋体" w:hint="eastAsia"/>
          <w:sz w:val="28"/>
        </w:rPr>
        <w:t>上海泛响信息技术有限公司</w:t>
      </w:r>
    </w:p>
    <w:p w:rsidR="00CA4C7A" w:rsidRDefault="00F35F02">
      <w:pPr>
        <w:pStyle w:val="2"/>
        <w:spacing w:line="276" w:lineRule="auto"/>
        <w:rPr>
          <w:rFonts w:ascii="宋体" w:eastAsia="宋体" w:hAnsi="宋体"/>
        </w:rPr>
      </w:pPr>
      <w:bookmarkStart w:id="6" w:name="_Toc40710260"/>
      <w:r>
        <w:rPr>
          <w:rFonts w:ascii="宋体" w:eastAsia="宋体" w:hAnsi="宋体" w:hint="eastAsia"/>
        </w:rPr>
        <w:t>4.协办单位</w:t>
      </w:r>
      <w:bookmarkEnd w:id="6"/>
    </w:p>
    <w:p w:rsidR="00CA4C7A" w:rsidRDefault="00F35F02">
      <w:pPr>
        <w:spacing w:line="276" w:lineRule="auto"/>
        <w:rPr>
          <w:rFonts w:ascii="宋体" w:hAnsi="宋体"/>
          <w:sz w:val="28"/>
        </w:rPr>
      </w:pPr>
      <w:r>
        <w:rPr>
          <w:rFonts w:ascii="宋体" w:hAnsi="宋体" w:hint="eastAsia"/>
          <w:sz w:val="28"/>
        </w:rPr>
        <w:t>中国中小企业协会</w:t>
      </w:r>
    </w:p>
    <w:p w:rsidR="00CA4C7A" w:rsidRDefault="00F35F02">
      <w:pPr>
        <w:spacing w:line="276" w:lineRule="auto"/>
        <w:rPr>
          <w:rFonts w:ascii="宋体" w:hAnsi="宋体"/>
          <w:sz w:val="28"/>
        </w:rPr>
      </w:pPr>
      <w:r>
        <w:rPr>
          <w:rFonts w:ascii="宋体" w:hAnsi="宋体" w:hint="eastAsia"/>
          <w:sz w:val="28"/>
        </w:rPr>
        <w:t>华盛绿色工业基金会</w:t>
      </w:r>
    </w:p>
    <w:p w:rsidR="00CA4C7A" w:rsidRDefault="00F35F02">
      <w:pPr>
        <w:spacing w:line="276" w:lineRule="auto"/>
        <w:rPr>
          <w:rFonts w:ascii="宋体" w:hAnsi="宋体"/>
          <w:sz w:val="28"/>
        </w:rPr>
      </w:pPr>
      <w:r>
        <w:rPr>
          <w:rFonts w:ascii="宋体" w:hAnsi="宋体" w:hint="eastAsia"/>
          <w:sz w:val="28"/>
        </w:rPr>
        <w:t>上海市社会信用促进中心</w:t>
      </w:r>
    </w:p>
    <w:p w:rsidR="00CA4C7A" w:rsidRDefault="00F35F02">
      <w:pPr>
        <w:widowControl/>
        <w:spacing w:line="276" w:lineRule="auto"/>
        <w:jc w:val="left"/>
        <w:rPr>
          <w:rFonts w:ascii="宋体" w:hAnsi="宋体"/>
        </w:rPr>
      </w:pPr>
      <w:r>
        <w:rPr>
          <w:rFonts w:ascii="宋体" w:hAnsi="宋体"/>
        </w:rPr>
        <w:br w:type="page"/>
      </w:r>
    </w:p>
    <w:p w:rsidR="00CA4C7A" w:rsidRDefault="00F35F02">
      <w:pPr>
        <w:pStyle w:val="1"/>
        <w:spacing w:line="276" w:lineRule="auto"/>
        <w:rPr>
          <w:rStyle w:val="1Char"/>
          <w:rFonts w:ascii="宋体" w:hAnsi="宋体"/>
          <w:b/>
          <w:sz w:val="32"/>
        </w:rPr>
      </w:pPr>
      <w:bookmarkStart w:id="7" w:name="_Toc40710261"/>
      <w:r>
        <w:rPr>
          <w:rStyle w:val="1Char"/>
          <w:rFonts w:ascii="宋体" w:hAnsi="宋体" w:hint="eastAsia"/>
          <w:b/>
          <w:sz w:val="32"/>
        </w:rPr>
        <w:lastRenderedPageBreak/>
        <w:t>参赛要求</w:t>
      </w:r>
      <w:bookmarkEnd w:id="7"/>
    </w:p>
    <w:p w:rsidR="00CA4C7A" w:rsidRDefault="00F35F02">
      <w:pPr>
        <w:pStyle w:val="a3"/>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1.全国高等院校全日制在读本科生，国际贸易专业、纺织工程（纺织品检验与贸易方向）专业、服装设计与工程专业、电子商务专业；全国高等职业院校全日制在读专科生，国际商务类专业、纺织品检验与贸易专业、服装专业、电子商务专业。</w:t>
      </w:r>
    </w:p>
    <w:p w:rsidR="00CA4C7A" w:rsidRDefault="00F35F02">
      <w:pPr>
        <w:pStyle w:val="a3"/>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2.具有一定的国际贸易、外贸跟单、电子商务理论知识、具有一定的纺织服装知识与实务操作技能的学生。</w:t>
      </w:r>
    </w:p>
    <w:p w:rsidR="00CA4C7A" w:rsidRDefault="00F35F02">
      <w:pPr>
        <w:pStyle w:val="a3"/>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3.具备一定的计算机操作能力与专业英语能力，能够熟练使用计算机办公软件。</w:t>
      </w:r>
    </w:p>
    <w:p w:rsidR="00CA4C7A" w:rsidRDefault="00F35F02">
      <w:pPr>
        <w:widowControl/>
        <w:spacing w:line="276" w:lineRule="auto"/>
        <w:jc w:val="left"/>
        <w:rPr>
          <w:rFonts w:ascii="宋体" w:hAnsi="宋体"/>
          <w:sz w:val="28"/>
        </w:rPr>
      </w:pPr>
      <w:r>
        <w:rPr>
          <w:rFonts w:ascii="宋体" w:hAnsi="宋体"/>
          <w:sz w:val="28"/>
        </w:rPr>
        <w:br w:type="page"/>
      </w:r>
    </w:p>
    <w:p w:rsidR="00CA4C7A" w:rsidRDefault="00F35F02">
      <w:pPr>
        <w:pStyle w:val="1"/>
        <w:spacing w:line="276" w:lineRule="auto"/>
        <w:rPr>
          <w:rStyle w:val="1Char"/>
          <w:rFonts w:ascii="宋体" w:hAnsi="宋体"/>
          <w:b/>
          <w:sz w:val="32"/>
        </w:rPr>
      </w:pPr>
      <w:bookmarkStart w:id="8" w:name="_Toc40710262"/>
      <w:r>
        <w:rPr>
          <w:rStyle w:val="1Char"/>
          <w:rFonts w:ascii="宋体" w:hAnsi="宋体"/>
          <w:b/>
          <w:sz w:val="32"/>
        </w:rPr>
        <w:lastRenderedPageBreak/>
        <w:t>大赛报名</w:t>
      </w:r>
      <w:bookmarkEnd w:id="8"/>
    </w:p>
    <w:p w:rsidR="00CA4C7A" w:rsidRDefault="00F35F02">
      <w:pPr>
        <w:pStyle w:val="2"/>
        <w:spacing w:line="276" w:lineRule="auto"/>
        <w:rPr>
          <w:rFonts w:ascii="宋体" w:eastAsia="宋体" w:hAnsi="宋体"/>
          <w:sz w:val="28"/>
        </w:rPr>
      </w:pPr>
      <w:bookmarkStart w:id="9" w:name="_Toc40710263"/>
      <w:r>
        <w:rPr>
          <w:rFonts w:ascii="宋体" w:eastAsia="宋体" w:hAnsi="宋体" w:hint="eastAsia"/>
          <w:sz w:val="28"/>
        </w:rPr>
        <w:t>1.参赛报名</w:t>
      </w:r>
      <w:bookmarkEnd w:id="9"/>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1）即日起，参赛院校可以通过大赛官方网站（www.ncvac.net）进行在线报名。报名截止日期为2020年</w:t>
      </w:r>
      <w:r>
        <w:rPr>
          <w:rFonts w:ascii="宋体" w:hAnsi="宋体" w:cs="Arial"/>
          <w:sz w:val="28"/>
        </w:rPr>
        <w:t>9</w:t>
      </w:r>
      <w:r>
        <w:rPr>
          <w:rFonts w:ascii="宋体" w:hAnsi="宋体" w:cs="Arial" w:hint="eastAsia"/>
          <w:sz w:val="28"/>
        </w:rPr>
        <w:t>月</w:t>
      </w:r>
      <w:r w:rsidR="00304096">
        <w:rPr>
          <w:rFonts w:ascii="宋体" w:hAnsi="宋体" w:cs="Arial" w:hint="eastAsia"/>
          <w:sz w:val="28"/>
        </w:rPr>
        <w:t>30</w:t>
      </w:r>
      <w:r>
        <w:rPr>
          <w:rFonts w:ascii="宋体" w:hAnsi="宋体" w:cs="Arial" w:hint="eastAsia"/>
          <w:sz w:val="28"/>
        </w:rPr>
        <w:t>日。</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2）每个参赛院系（以本科院校二级学院，或高职院校系为单位），预选赛不设人数限制，由1名领队老师及1-2名指导教师组织带队。</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3）参赛选手须为全国高等院校全日制在读本科生或全国高等职业院校全日制在读专科生。</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4）参加过往届大赛，且获得过个人奖项的选手不能再次报名参赛。</w:t>
      </w:r>
    </w:p>
    <w:p w:rsidR="00CA4C7A" w:rsidRDefault="00F35F02">
      <w:pPr>
        <w:pStyle w:val="2"/>
        <w:spacing w:line="276" w:lineRule="auto"/>
        <w:rPr>
          <w:rFonts w:ascii="宋体" w:eastAsia="宋体" w:hAnsi="宋体"/>
          <w:sz w:val="28"/>
        </w:rPr>
      </w:pPr>
      <w:bookmarkStart w:id="10" w:name="_Toc40710264"/>
      <w:r>
        <w:rPr>
          <w:rFonts w:ascii="宋体" w:eastAsia="宋体" w:hAnsi="宋体" w:hint="eastAsia"/>
          <w:sz w:val="28"/>
        </w:rPr>
        <w:t>2.资格确认</w:t>
      </w:r>
      <w:bookmarkEnd w:id="10"/>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领队教师完成所有参赛选手的报名后，系统自动对报名信息进行“二要素”核验，确认参赛资格。</w:t>
      </w:r>
    </w:p>
    <w:p w:rsidR="00CA4C7A" w:rsidRDefault="00F35F02">
      <w:pPr>
        <w:pStyle w:val="2"/>
        <w:spacing w:line="276" w:lineRule="auto"/>
        <w:rPr>
          <w:rFonts w:ascii="宋体" w:eastAsia="宋体" w:hAnsi="宋体"/>
          <w:sz w:val="28"/>
        </w:rPr>
      </w:pPr>
      <w:bookmarkStart w:id="11" w:name="_Toc40710265"/>
      <w:r>
        <w:rPr>
          <w:rFonts w:ascii="宋体" w:eastAsia="宋体" w:hAnsi="宋体" w:hint="eastAsia"/>
          <w:sz w:val="28"/>
        </w:rPr>
        <w:t>3.赛前指导</w:t>
      </w:r>
      <w:bookmarkEnd w:id="11"/>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为保障大赛的公平公正，报名工作截止后，总决赛前大赛组委会将统一安排各参赛院校进行熟悉大赛软件操作环境的培训。操作培训内容以在线课程的形式展开，所有参赛选手可以登录远恒在线学习平台(online.yhforever.com)进行在线学习。</w:t>
      </w:r>
    </w:p>
    <w:p w:rsidR="00CA4C7A" w:rsidRDefault="00F35F02">
      <w:pPr>
        <w:pStyle w:val="2"/>
        <w:spacing w:line="276" w:lineRule="auto"/>
        <w:rPr>
          <w:rFonts w:ascii="宋体" w:eastAsia="宋体" w:hAnsi="宋体"/>
          <w:sz w:val="28"/>
        </w:rPr>
      </w:pPr>
      <w:bookmarkStart w:id="12" w:name="_Toc40710266"/>
      <w:r>
        <w:rPr>
          <w:rFonts w:ascii="宋体" w:eastAsia="宋体" w:hAnsi="宋体" w:hint="eastAsia"/>
          <w:sz w:val="28"/>
        </w:rPr>
        <w:t>4.直播指导</w:t>
      </w:r>
      <w:bookmarkEnd w:id="12"/>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sz w:val="28"/>
        </w:rPr>
        <w:t>为配合大赛直播工作和主题微视频创作，大赛组委会将制作配套微视频创作和直播技巧主题在线课程，供所有参赛选手和创作者</w:t>
      </w:r>
      <w:r>
        <w:rPr>
          <w:rFonts w:ascii="宋体" w:hAnsi="宋体" w:cs="Arial" w:hint="eastAsia"/>
          <w:sz w:val="28"/>
        </w:rPr>
        <w:t>学习。</w:t>
      </w:r>
    </w:p>
    <w:p w:rsidR="00CA4C7A" w:rsidRDefault="00F35F02">
      <w:pPr>
        <w:widowControl/>
        <w:spacing w:line="276" w:lineRule="auto"/>
        <w:jc w:val="left"/>
        <w:rPr>
          <w:rFonts w:ascii="宋体" w:hAnsi="宋体"/>
          <w:sz w:val="28"/>
        </w:rPr>
      </w:pPr>
      <w:r>
        <w:rPr>
          <w:rFonts w:ascii="宋体" w:hAnsi="宋体"/>
          <w:sz w:val="28"/>
        </w:rPr>
        <w:br w:type="page"/>
      </w:r>
    </w:p>
    <w:p w:rsidR="00CA4C7A" w:rsidRDefault="00F35F02">
      <w:pPr>
        <w:pStyle w:val="1"/>
        <w:spacing w:line="276" w:lineRule="auto"/>
        <w:rPr>
          <w:rFonts w:ascii="宋体" w:hAnsi="宋体"/>
          <w:sz w:val="32"/>
        </w:rPr>
      </w:pPr>
      <w:bookmarkStart w:id="13" w:name="_Toc40710267"/>
      <w:r>
        <w:rPr>
          <w:rFonts w:ascii="宋体" w:hAnsi="宋体" w:hint="eastAsia"/>
          <w:sz w:val="32"/>
        </w:rPr>
        <w:lastRenderedPageBreak/>
        <w:t>竞赛形式</w:t>
      </w:r>
      <w:bookmarkEnd w:id="13"/>
    </w:p>
    <w:p w:rsidR="00CA4C7A" w:rsidRDefault="00F35F02">
      <w:pPr>
        <w:pStyle w:val="2"/>
        <w:spacing w:line="276" w:lineRule="auto"/>
        <w:rPr>
          <w:rFonts w:ascii="宋体" w:eastAsia="宋体" w:hAnsi="宋体"/>
          <w:sz w:val="28"/>
        </w:rPr>
      </w:pPr>
      <w:bookmarkStart w:id="14" w:name="_Toc40710268"/>
      <w:r>
        <w:rPr>
          <w:rFonts w:ascii="宋体" w:eastAsia="宋体" w:hAnsi="宋体" w:hint="eastAsia"/>
          <w:sz w:val="28"/>
        </w:rPr>
        <w:t>1.大赛赛制</w:t>
      </w:r>
      <w:bookmarkEnd w:id="14"/>
    </w:p>
    <w:p w:rsidR="00CA4C7A" w:rsidRDefault="00F35F02">
      <w:pPr>
        <w:pStyle w:val="a"/>
        <w:numPr>
          <w:ilvl w:val="0"/>
          <w:numId w:val="0"/>
        </w:numPr>
        <w:spacing w:before="156" w:after="156" w:line="276" w:lineRule="auto"/>
        <w:ind w:firstLineChars="200" w:firstLine="560"/>
        <w:rPr>
          <w:rFonts w:ascii="宋体" w:eastAsia="宋体" w:hAnsi="宋体"/>
          <w:b w:val="0"/>
          <w:sz w:val="28"/>
        </w:rPr>
      </w:pPr>
      <w:r>
        <w:rPr>
          <w:rFonts w:ascii="宋体" w:eastAsia="宋体" w:hAnsi="宋体" w:hint="eastAsia"/>
          <w:b w:val="0"/>
          <w:sz w:val="28"/>
        </w:rPr>
        <w:t>本届大赛分为预选赛和总决赛。</w:t>
      </w:r>
    </w:p>
    <w:p w:rsidR="00CA4C7A" w:rsidRDefault="00F35F02">
      <w:pPr>
        <w:pStyle w:val="2"/>
        <w:spacing w:line="276" w:lineRule="auto"/>
        <w:rPr>
          <w:rFonts w:ascii="宋体" w:eastAsia="宋体" w:hAnsi="宋体"/>
          <w:sz w:val="28"/>
        </w:rPr>
      </w:pPr>
      <w:bookmarkStart w:id="15" w:name="_Toc40710269"/>
      <w:r>
        <w:rPr>
          <w:rFonts w:ascii="宋体" w:eastAsia="宋体" w:hAnsi="宋体" w:hint="eastAsia"/>
          <w:sz w:val="28"/>
        </w:rPr>
        <w:t>2.预选赛</w:t>
      </w:r>
      <w:bookmarkEnd w:id="15"/>
    </w:p>
    <w:p w:rsidR="00CA4C7A" w:rsidRDefault="00F35F02">
      <w:pPr>
        <w:pStyle w:val="ad"/>
        <w:spacing w:line="276" w:lineRule="auto"/>
        <w:ind w:firstLine="560"/>
        <w:rPr>
          <w:rFonts w:ascii="宋体" w:hAnsi="宋体"/>
          <w:sz w:val="28"/>
        </w:rPr>
      </w:pPr>
      <w:r>
        <w:rPr>
          <w:rFonts w:ascii="宋体" w:hAnsi="宋体" w:hint="eastAsia"/>
          <w:sz w:val="28"/>
        </w:rPr>
        <w:t>预选赛采取“院校报名，自行组织，统一比赛”的形式展开。参赛选手不设上限，参赛院校通过官方网站完成选手报名，按照赛场组织要求，设立竞赛赛场，通过互联网在线竞赛平台，现场直播统一完成线上预选赛。凡参加线上预选赛且成绩合格者，皆能获得由上海市社会信用促进中心和中国中小企业协会联合授信的“专业能力认证报告”，报告可用于应聘中国中小企业协会全国30万家会员单位时使用。</w:t>
      </w:r>
    </w:p>
    <w:p w:rsidR="00CA4C7A" w:rsidRDefault="00F35F02">
      <w:pPr>
        <w:pStyle w:val="2"/>
        <w:spacing w:line="276" w:lineRule="auto"/>
        <w:rPr>
          <w:rFonts w:ascii="宋体" w:eastAsia="宋体" w:hAnsi="宋体"/>
          <w:sz w:val="28"/>
        </w:rPr>
      </w:pPr>
      <w:bookmarkStart w:id="16" w:name="_Toc40710270"/>
      <w:r>
        <w:rPr>
          <w:rFonts w:ascii="宋体" w:eastAsia="宋体" w:hAnsi="宋体" w:hint="eastAsia"/>
          <w:sz w:val="28"/>
        </w:rPr>
        <w:t>3.总决赛</w:t>
      </w:r>
      <w:bookmarkEnd w:id="16"/>
    </w:p>
    <w:p w:rsidR="00CA4C7A" w:rsidRDefault="00F35F02">
      <w:pPr>
        <w:pStyle w:val="ad"/>
        <w:spacing w:line="276" w:lineRule="auto"/>
        <w:ind w:firstLine="560"/>
        <w:rPr>
          <w:rFonts w:ascii="宋体" w:hAnsi="宋体"/>
          <w:sz w:val="28"/>
        </w:rPr>
      </w:pPr>
      <w:r>
        <w:rPr>
          <w:rFonts w:ascii="宋体" w:hAnsi="宋体" w:hint="eastAsia"/>
          <w:sz w:val="28"/>
        </w:rPr>
        <w:t>根据各省各市院校参赛总人数，划分各省市排名前3</w:t>
      </w:r>
      <w:r>
        <w:rPr>
          <w:rFonts w:ascii="宋体" w:hAnsi="宋体"/>
          <w:sz w:val="28"/>
        </w:rPr>
        <w:t>0%</w:t>
      </w:r>
      <w:r>
        <w:rPr>
          <w:rFonts w:ascii="宋体" w:hAnsi="宋体" w:hint="eastAsia"/>
          <w:sz w:val="28"/>
        </w:rPr>
        <w:t>的队伍晋级总决赛。原则上一所学校至多两队，不同院系各一队，总决赛分高职组与本科组，由大赛组委会统一组织安排竞赛场地。</w:t>
      </w:r>
    </w:p>
    <w:p w:rsidR="00CA4C7A" w:rsidRDefault="00F35F02">
      <w:pPr>
        <w:pStyle w:val="2"/>
        <w:spacing w:line="276" w:lineRule="auto"/>
        <w:rPr>
          <w:rFonts w:ascii="宋体" w:eastAsia="宋体" w:hAnsi="宋体"/>
          <w:sz w:val="28"/>
        </w:rPr>
      </w:pPr>
      <w:bookmarkStart w:id="17" w:name="_Toc40710271"/>
      <w:r>
        <w:rPr>
          <w:rFonts w:ascii="宋体" w:eastAsia="宋体" w:hAnsi="宋体" w:hint="eastAsia"/>
          <w:sz w:val="28"/>
        </w:rPr>
        <w:t>4.</w:t>
      </w:r>
      <w:bookmarkEnd w:id="17"/>
      <w:r>
        <w:rPr>
          <w:rFonts w:ascii="宋体" w:eastAsia="宋体" w:hAnsi="宋体" w:hint="eastAsia"/>
          <w:sz w:val="28"/>
        </w:rPr>
        <w:t>大赛直播</w:t>
      </w:r>
    </w:p>
    <w:p w:rsidR="00CA4C7A" w:rsidRDefault="00F35F02">
      <w:pPr>
        <w:pStyle w:val="ad"/>
        <w:spacing w:line="276" w:lineRule="auto"/>
        <w:ind w:firstLine="560"/>
        <w:rPr>
          <w:rFonts w:ascii="宋体" w:hAnsi="宋体"/>
          <w:sz w:val="28"/>
        </w:rPr>
      </w:pPr>
      <w:r>
        <w:rPr>
          <w:rFonts w:ascii="宋体" w:hAnsi="宋体" w:hint="eastAsia"/>
          <w:sz w:val="28"/>
        </w:rPr>
        <w:t>本届大赛预选赛直播环节由组委会组织统一培训，并由大赛组委会统一安排在直播平台向公众播出，建议由各院校自行选拔学生主播，负责实况解说，同时组织学生参与预选赛组织和直播筹备工作，让更多相关专业学生参与到大赛中来，感受竞赛氛围。</w:t>
      </w:r>
    </w:p>
    <w:p w:rsidR="00CA4C7A" w:rsidRDefault="00F35F02">
      <w:pPr>
        <w:pStyle w:val="ad"/>
        <w:spacing w:line="276" w:lineRule="auto"/>
        <w:ind w:firstLine="560"/>
        <w:rPr>
          <w:rFonts w:ascii="宋体" w:hAnsi="宋体"/>
          <w:sz w:val="28"/>
        </w:rPr>
      </w:pPr>
      <w:r>
        <w:rPr>
          <w:rFonts w:ascii="宋体" w:hAnsi="宋体" w:hint="eastAsia"/>
          <w:sz w:val="28"/>
        </w:rPr>
        <w:lastRenderedPageBreak/>
        <w:t>总决赛直播事宜由组委会统一安排实施。</w:t>
      </w:r>
    </w:p>
    <w:p w:rsidR="00CA4C7A" w:rsidRDefault="00F35F02">
      <w:pPr>
        <w:widowControl/>
        <w:spacing w:line="276" w:lineRule="auto"/>
        <w:jc w:val="left"/>
        <w:rPr>
          <w:rFonts w:ascii="宋体" w:hAnsi="宋体"/>
          <w:sz w:val="28"/>
          <w:szCs w:val="28"/>
        </w:rPr>
      </w:pPr>
      <w:r>
        <w:rPr>
          <w:rFonts w:ascii="宋体" w:hAnsi="宋体"/>
          <w:sz w:val="28"/>
          <w:szCs w:val="28"/>
        </w:rPr>
        <w:br w:type="page"/>
      </w:r>
    </w:p>
    <w:p w:rsidR="00CA4C7A" w:rsidRDefault="00F35F02">
      <w:pPr>
        <w:pStyle w:val="1"/>
        <w:spacing w:line="276" w:lineRule="auto"/>
        <w:rPr>
          <w:rFonts w:ascii="宋体" w:hAnsi="宋体"/>
          <w:sz w:val="32"/>
        </w:rPr>
      </w:pPr>
      <w:bookmarkStart w:id="18" w:name="_Toc40710272"/>
      <w:r>
        <w:rPr>
          <w:rFonts w:ascii="宋体" w:hAnsi="宋体" w:hint="eastAsia"/>
          <w:sz w:val="32"/>
        </w:rPr>
        <w:lastRenderedPageBreak/>
        <w:t>竞赛内容</w:t>
      </w:r>
      <w:bookmarkEnd w:id="18"/>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纺织外贸跟单是进出口业务中重要的业务环节，也是全国高校国际贸易专业人才培养的主要方向之一。其主要业务包括：在贸易合同签订后，依据合同和相关单证对货物的打样、生产、检验、运输、通关、结算等环节进行跟踪或操作。</w:t>
      </w:r>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跨境电商作为互联网时代的一种新兴的国际贸易形式，随着亚马逊、速卖通等大型跨境电商平台的崛起。这种新兴的外贸形势正越来越受到传统外贸企业的重视。其主要业务包括：国际市场分析、产品上架、国际物流、平台运营等。</w:t>
      </w:r>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根据纺织外贸跟单、纺织跨境电商的工作特性，结合线上竞赛特点。本次大赛分基础理论模块、纺织外贸实务模块、跨境电商实务模块三部分进行。竞赛采用百分制评分法，其中基础理论模块占比的20%，纺织外贸实务操作模块占比45%，跨境电商实务模块占比35%。</w:t>
      </w:r>
    </w:p>
    <w:p w:rsidR="00CA4C7A" w:rsidRDefault="00F35F02">
      <w:pPr>
        <w:pStyle w:val="2"/>
        <w:spacing w:line="276" w:lineRule="auto"/>
        <w:rPr>
          <w:rFonts w:ascii="宋体" w:eastAsia="宋体" w:hAnsi="宋体"/>
          <w:sz w:val="28"/>
        </w:rPr>
      </w:pPr>
      <w:bookmarkStart w:id="19" w:name="_Toc40710273"/>
      <w:r>
        <w:rPr>
          <w:rFonts w:ascii="宋体" w:eastAsia="宋体" w:hAnsi="宋体" w:hint="eastAsia"/>
          <w:sz w:val="28"/>
        </w:rPr>
        <w:t>1.竞赛范围</w:t>
      </w:r>
      <w:bookmarkEnd w:id="19"/>
    </w:p>
    <w:p w:rsidR="00CA4C7A" w:rsidRDefault="00F35F02">
      <w:pPr>
        <w:pStyle w:val="a0"/>
        <w:spacing w:before="156" w:after="156" w:line="276" w:lineRule="auto"/>
        <w:rPr>
          <w:rFonts w:ascii="宋体" w:eastAsia="宋体" w:hAnsi="宋体"/>
          <w:sz w:val="28"/>
        </w:rPr>
      </w:pPr>
      <w:r>
        <w:rPr>
          <w:rFonts w:ascii="宋体" w:eastAsia="宋体" w:hAnsi="宋体" w:hint="eastAsia"/>
          <w:sz w:val="28"/>
        </w:rPr>
        <w:t>理论知识</w:t>
      </w:r>
    </w:p>
    <w:p w:rsidR="00CA4C7A" w:rsidRDefault="00F35F02">
      <w:pPr>
        <w:pStyle w:val="a2"/>
        <w:spacing w:before="156" w:after="156" w:line="276" w:lineRule="auto"/>
        <w:rPr>
          <w:rFonts w:ascii="宋体" w:eastAsia="宋体" w:hAnsi="宋体"/>
          <w:sz w:val="28"/>
        </w:rPr>
      </w:pPr>
      <w:r>
        <w:rPr>
          <w:rFonts w:ascii="宋体" w:eastAsia="宋体" w:hAnsi="宋体" w:hint="eastAsia"/>
          <w:sz w:val="28"/>
        </w:rPr>
        <w:t>纺织外贸</w:t>
      </w:r>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中国商务出版社出版的《外贸跟单理论与实务》（2015年版）中外贸跟单的基础知识、外贸跟单的商品知识（纺织面料与服装）、出口贸易跟单实务、外贸进口跟单实务以及外贸跟单的管理知识中所涉及到的知识点。</w:t>
      </w:r>
    </w:p>
    <w:p w:rsidR="00CA4C7A" w:rsidRDefault="00F35F02">
      <w:pPr>
        <w:pStyle w:val="a2"/>
        <w:spacing w:before="156" w:after="156" w:line="276" w:lineRule="auto"/>
        <w:rPr>
          <w:rFonts w:ascii="宋体" w:eastAsia="宋体" w:hAnsi="宋体"/>
          <w:sz w:val="28"/>
        </w:rPr>
      </w:pPr>
      <w:r>
        <w:rPr>
          <w:rFonts w:ascii="宋体" w:eastAsia="宋体" w:hAnsi="宋体" w:hint="eastAsia"/>
          <w:sz w:val="28"/>
        </w:rPr>
        <w:t>跨境电商</w:t>
      </w:r>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电子工业出版社《跨境电商多平台运营》中基础知识，电子工业出版社的《阿里巴巴速卖通宝典》系列丛书中的跨境电商数据化管理、跨境电商物流、跨境电商营销等实务知识要点。</w:t>
      </w:r>
    </w:p>
    <w:p w:rsidR="00CA4C7A" w:rsidRDefault="00F35F02">
      <w:pPr>
        <w:pStyle w:val="a2"/>
        <w:spacing w:before="156" w:after="156" w:line="276" w:lineRule="auto"/>
        <w:rPr>
          <w:rFonts w:ascii="宋体" w:eastAsia="宋体" w:hAnsi="宋体"/>
          <w:sz w:val="28"/>
        </w:rPr>
      </w:pPr>
      <w:r>
        <w:rPr>
          <w:rFonts w:ascii="宋体" w:eastAsia="宋体" w:hAnsi="宋体" w:hint="eastAsia"/>
          <w:sz w:val="28"/>
        </w:rPr>
        <w:t>商品学</w:t>
      </w:r>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中国纺织出版社《纺织服装商品学（第2版）》中涉及纤维、纱线、面料、织物的基础知识及我国纺织服装商品概况。</w:t>
      </w:r>
    </w:p>
    <w:p w:rsidR="00CA4C7A" w:rsidRDefault="00F35F02">
      <w:pPr>
        <w:pStyle w:val="a0"/>
        <w:spacing w:before="156" w:after="156" w:line="276" w:lineRule="auto"/>
        <w:rPr>
          <w:rFonts w:ascii="宋体" w:eastAsia="宋体" w:hAnsi="宋体"/>
          <w:sz w:val="28"/>
        </w:rPr>
      </w:pPr>
      <w:r>
        <w:rPr>
          <w:rFonts w:ascii="宋体" w:eastAsia="宋体" w:hAnsi="宋体" w:hint="eastAsia"/>
          <w:sz w:val="28"/>
        </w:rPr>
        <w:lastRenderedPageBreak/>
        <w:t>实务操作</w:t>
      </w:r>
    </w:p>
    <w:p w:rsidR="00CA4C7A" w:rsidRDefault="00F35F02">
      <w:pPr>
        <w:pStyle w:val="a2"/>
        <w:numPr>
          <w:ilvl w:val="0"/>
          <w:numId w:val="6"/>
        </w:numPr>
        <w:spacing w:before="156" w:after="156" w:line="276" w:lineRule="auto"/>
        <w:rPr>
          <w:rFonts w:ascii="宋体" w:eastAsia="宋体" w:hAnsi="宋体"/>
          <w:sz w:val="28"/>
        </w:rPr>
      </w:pPr>
      <w:r>
        <w:rPr>
          <w:rFonts w:ascii="宋体" w:eastAsia="宋体" w:hAnsi="宋体" w:hint="eastAsia"/>
          <w:sz w:val="28"/>
        </w:rPr>
        <w:t>纺织外贸</w:t>
      </w:r>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通过虚拟角色定位，选择扮演外贸企业跟单员角色，以纺织品跟单为对象，完成包括样品跟单、原辅料跟单、生产跟单、包装运输跟单在内的整个外贸跟单实务流程。</w:t>
      </w:r>
    </w:p>
    <w:p w:rsidR="00CA4C7A" w:rsidRDefault="00F35F02">
      <w:pPr>
        <w:pStyle w:val="a2"/>
        <w:spacing w:before="156" w:after="156" w:line="276" w:lineRule="auto"/>
        <w:rPr>
          <w:rFonts w:ascii="宋体" w:eastAsia="宋体" w:hAnsi="宋体"/>
          <w:sz w:val="28"/>
        </w:rPr>
      </w:pPr>
      <w:r>
        <w:rPr>
          <w:rFonts w:ascii="宋体" w:eastAsia="宋体" w:hAnsi="宋体" w:hint="eastAsia"/>
          <w:sz w:val="28"/>
        </w:rPr>
        <w:t>跨境电商</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以纺织品跨境电商外贸企业为背景，在模拟电商平台上进行包括产品上架、日常运营、数据分析、商品发货、实时客服、营销活动、售后服务在内的日常操作任务。</w:t>
      </w:r>
    </w:p>
    <w:p w:rsidR="00CA4C7A" w:rsidRDefault="00F35F02">
      <w:pPr>
        <w:pStyle w:val="2"/>
        <w:tabs>
          <w:tab w:val="left" w:pos="2595"/>
        </w:tabs>
        <w:spacing w:line="276" w:lineRule="auto"/>
        <w:rPr>
          <w:rFonts w:ascii="宋体" w:eastAsia="宋体" w:hAnsi="宋体"/>
          <w:sz w:val="28"/>
        </w:rPr>
      </w:pPr>
      <w:bookmarkStart w:id="20" w:name="_Toc40710274"/>
      <w:r>
        <w:rPr>
          <w:rFonts w:ascii="宋体" w:eastAsia="宋体" w:hAnsi="宋体" w:hint="eastAsia"/>
          <w:sz w:val="28"/>
        </w:rPr>
        <w:t>2.赛题设置</w:t>
      </w:r>
      <w:bookmarkEnd w:id="20"/>
    </w:p>
    <w:p w:rsidR="00CA4C7A" w:rsidRDefault="00F35F02">
      <w:pPr>
        <w:pStyle w:val="a0"/>
        <w:spacing w:before="156" w:after="156" w:line="276" w:lineRule="auto"/>
        <w:rPr>
          <w:rFonts w:ascii="宋体" w:eastAsia="宋体" w:hAnsi="宋体"/>
          <w:sz w:val="28"/>
          <w:szCs w:val="28"/>
        </w:rPr>
      </w:pPr>
      <w:r>
        <w:rPr>
          <w:rFonts w:ascii="宋体" w:eastAsia="宋体" w:hAnsi="宋体" w:hint="eastAsia"/>
          <w:sz w:val="28"/>
          <w:szCs w:val="28"/>
        </w:rPr>
        <w:t>基础理论部分</w:t>
      </w:r>
    </w:p>
    <w:p w:rsidR="00CA4C7A" w:rsidRDefault="00F35F02">
      <w:pPr>
        <w:pStyle w:val="21"/>
        <w:spacing w:before="156" w:after="156" w:line="276" w:lineRule="auto"/>
        <w:ind w:firstLine="560"/>
        <w:rPr>
          <w:rFonts w:ascii="宋体" w:eastAsia="宋体" w:hAnsi="宋体"/>
          <w:sz w:val="28"/>
          <w:szCs w:val="28"/>
        </w:rPr>
      </w:pPr>
      <w:r>
        <w:rPr>
          <w:rFonts w:ascii="宋体" w:eastAsia="宋体" w:hAnsi="宋体" w:hint="eastAsia"/>
          <w:sz w:val="28"/>
          <w:szCs w:val="28"/>
        </w:rPr>
        <w:t>选手进入在线考试系统，根据相关题目要求进行外贸跟单理论知识部分的竞赛，竞赛题型为：选择题、案例分析题。</w:t>
      </w:r>
    </w:p>
    <w:p w:rsidR="00CA4C7A" w:rsidRDefault="00F35F02">
      <w:pPr>
        <w:pStyle w:val="a0"/>
        <w:spacing w:before="156" w:after="156" w:line="276" w:lineRule="auto"/>
        <w:rPr>
          <w:rFonts w:ascii="宋体" w:eastAsia="宋体" w:hAnsi="宋体"/>
          <w:sz w:val="28"/>
          <w:szCs w:val="28"/>
        </w:rPr>
      </w:pPr>
      <w:r>
        <w:rPr>
          <w:rFonts w:ascii="宋体" w:eastAsia="宋体" w:hAnsi="宋体" w:hint="eastAsia"/>
          <w:sz w:val="28"/>
          <w:szCs w:val="28"/>
        </w:rPr>
        <w:t>实际操作部分</w:t>
      </w:r>
    </w:p>
    <w:p w:rsidR="00CA4C7A" w:rsidRDefault="00F35F02">
      <w:pPr>
        <w:pStyle w:val="a2"/>
        <w:numPr>
          <w:ilvl w:val="0"/>
          <w:numId w:val="7"/>
        </w:numPr>
        <w:spacing w:before="156" w:after="156" w:line="276" w:lineRule="auto"/>
        <w:rPr>
          <w:rFonts w:ascii="宋体" w:eastAsia="宋体" w:hAnsi="宋体"/>
          <w:sz w:val="28"/>
          <w:szCs w:val="28"/>
        </w:rPr>
      </w:pPr>
      <w:r>
        <w:rPr>
          <w:rFonts w:ascii="宋体" w:eastAsia="宋体" w:hAnsi="宋体" w:hint="eastAsia"/>
          <w:sz w:val="28"/>
          <w:szCs w:val="28"/>
        </w:rPr>
        <w:t>纺织外贸</w:t>
      </w:r>
    </w:p>
    <w:p w:rsidR="00CA4C7A" w:rsidRDefault="00F35F02">
      <w:pPr>
        <w:pStyle w:val="21"/>
        <w:spacing w:before="156" w:after="156" w:line="276" w:lineRule="auto"/>
        <w:ind w:firstLine="560"/>
        <w:rPr>
          <w:rFonts w:ascii="宋体" w:eastAsia="宋体" w:hAnsi="宋体"/>
          <w:sz w:val="28"/>
          <w:szCs w:val="28"/>
        </w:rPr>
      </w:pPr>
      <w:r>
        <w:rPr>
          <w:rFonts w:ascii="宋体" w:eastAsia="宋体" w:hAnsi="宋体" w:hint="eastAsia"/>
          <w:sz w:val="28"/>
          <w:szCs w:val="28"/>
        </w:rPr>
        <w:t>选手进入竞赛系统，系统随机模拟一家国际贸易企业，从客户处接受一笔随机外贸纺织品订单，由业务经理将该笔订单全套数据（包括：P/O订单，工艺单以及邮件往来信息）交由跟单员处理。完成包括：样品跟单、原辅料跟单、生产跟单、包装运输跟单在内的整个外贸跟单流程，直至将所有订单项下产品按照客户要求交付完成。</w:t>
      </w:r>
    </w:p>
    <w:p w:rsidR="00CA4C7A" w:rsidRDefault="00F35F02">
      <w:pPr>
        <w:pStyle w:val="a2"/>
        <w:spacing w:before="156" w:after="156" w:line="276" w:lineRule="auto"/>
        <w:rPr>
          <w:rFonts w:ascii="宋体" w:eastAsia="宋体" w:hAnsi="宋体"/>
          <w:sz w:val="28"/>
          <w:szCs w:val="28"/>
        </w:rPr>
      </w:pPr>
      <w:r>
        <w:rPr>
          <w:rFonts w:ascii="宋体" w:eastAsia="宋体" w:hAnsi="宋体" w:hint="eastAsia"/>
          <w:sz w:val="28"/>
          <w:szCs w:val="28"/>
        </w:rPr>
        <w:t>跨境电商</w:t>
      </w:r>
    </w:p>
    <w:p w:rsidR="00CA4C7A" w:rsidRDefault="00F35F02">
      <w:pPr>
        <w:pStyle w:val="21"/>
        <w:spacing w:before="156" w:after="156" w:line="276" w:lineRule="auto"/>
        <w:ind w:firstLine="560"/>
        <w:rPr>
          <w:rFonts w:ascii="宋体" w:eastAsia="宋体" w:hAnsi="宋体"/>
          <w:sz w:val="28"/>
          <w:szCs w:val="28"/>
        </w:rPr>
      </w:pPr>
      <w:r>
        <w:rPr>
          <w:rFonts w:ascii="宋体" w:eastAsia="宋体" w:hAnsi="宋体" w:hint="eastAsia"/>
          <w:sz w:val="28"/>
          <w:szCs w:val="28"/>
        </w:rPr>
        <w:t>选手进入竞赛系统，在模拟电商平台上进行包括产品上架、日常运营、数据分析、国际货运在内的日常操作任务。</w:t>
      </w:r>
    </w:p>
    <w:p w:rsidR="00CA4C7A" w:rsidRDefault="00F35F02">
      <w:pPr>
        <w:pStyle w:val="21"/>
        <w:spacing w:before="156" w:after="156" w:line="276" w:lineRule="auto"/>
        <w:ind w:firstLine="560"/>
        <w:rPr>
          <w:rFonts w:ascii="宋体" w:eastAsia="宋体" w:hAnsi="宋体"/>
          <w:sz w:val="28"/>
          <w:szCs w:val="28"/>
        </w:rPr>
      </w:pPr>
      <w:r>
        <w:rPr>
          <w:rFonts w:ascii="宋体" w:eastAsia="宋体" w:hAnsi="宋体" w:hint="eastAsia"/>
          <w:sz w:val="28"/>
          <w:szCs w:val="28"/>
        </w:rPr>
        <w:t>竞赛软件（考试版）将于决赛前统一向各参赛院校开放了解操作环境 (具体开放时间请留意大赛官方网址www.ncvac.net)，供各参赛队伍在线练习。</w:t>
      </w:r>
    </w:p>
    <w:p w:rsidR="00CA4C7A" w:rsidRDefault="00F35F02">
      <w:pPr>
        <w:pStyle w:val="2"/>
        <w:tabs>
          <w:tab w:val="left" w:pos="2595"/>
        </w:tabs>
        <w:spacing w:line="276" w:lineRule="auto"/>
        <w:rPr>
          <w:rFonts w:ascii="宋体" w:eastAsia="宋体" w:hAnsi="宋体"/>
          <w:sz w:val="28"/>
        </w:rPr>
      </w:pPr>
      <w:bookmarkStart w:id="21" w:name="_Toc40710275"/>
      <w:r>
        <w:rPr>
          <w:rFonts w:ascii="宋体" w:eastAsia="宋体" w:hAnsi="宋体" w:hint="eastAsia"/>
          <w:sz w:val="28"/>
        </w:rPr>
        <w:lastRenderedPageBreak/>
        <w:t>3.模块配分</w:t>
      </w:r>
      <w:bookmarkEnd w:id="21"/>
    </w:p>
    <w:p w:rsidR="00CA4C7A" w:rsidRDefault="00F35F02">
      <w:pPr>
        <w:pStyle w:val="a0"/>
        <w:spacing w:before="156" w:after="156" w:line="276" w:lineRule="auto"/>
        <w:rPr>
          <w:rFonts w:ascii="宋体" w:eastAsia="宋体" w:hAnsi="宋体"/>
          <w:sz w:val="28"/>
          <w:szCs w:val="28"/>
        </w:rPr>
      </w:pPr>
      <w:r>
        <w:rPr>
          <w:rFonts w:ascii="宋体" w:eastAsia="宋体" w:hAnsi="宋体" w:hint="eastAsia"/>
          <w:sz w:val="28"/>
          <w:szCs w:val="28"/>
        </w:rPr>
        <w:t>预选赛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72"/>
        <w:gridCol w:w="4300"/>
        <w:gridCol w:w="978"/>
      </w:tblGrid>
      <w:tr w:rsidR="00CA4C7A">
        <w:trPr>
          <w:jc w:val="center"/>
        </w:trPr>
        <w:tc>
          <w:tcPr>
            <w:tcW w:w="1526"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模块</w:t>
            </w: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内容</w:t>
            </w:r>
          </w:p>
        </w:tc>
        <w:tc>
          <w:tcPr>
            <w:tcW w:w="4300"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任务描述</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分值</w:t>
            </w:r>
          </w:p>
        </w:tc>
      </w:tr>
      <w:tr w:rsidR="00CA4C7A">
        <w:trPr>
          <w:jc w:val="center"/>
        </w:trPr>
        <w:tc>
          <w:tcPr>
            <w:tcW w:w="1526" w:type="dxa"/>
            <w:vMerge w:val="restart"/>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基础理论</w:t>
            </w: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单选</w:t>
            </w:r>
          </w:p>
        </w:tc>
        <w:tc>
          <w:tcPr>
            <w:tcW w:w="4300" w:type="dxa"/>
            <w:vAlign w:val="center"/>
          </w:tcPr>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涵盖纺织服装、外贸、电商专业40题。</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10%</w:t>
            </w:r>
          </w:p>
        </w:tc>
      </w:tr>
      <w:tr w:rsidR="00CA4C7A">
        <w:trPr>
          <w:jc w:val="center"/>
        </w:trPr>
        <w:tc>
          <w:tcPr>
            <w:tcW w:w="1526" w:type="dxa"/>
            <w:vMerge/>
            <w:vAlign w:val="center"/>
          </w:tcPr>
          <w:p w:rsidR="00CA4C7A" w:rsidRDefault="00CA4C7A" w:rsidP="00203840">
            <w:pPr>
              <w:snapToGrid w:val="0"/>
              <w:spacing w:beforeLines="50" w:before="156" w:line="276" w:lineRule="auto"/>
              <w:jc w:val="center"/>
              <w:rPr>
                <w:rFonts w:ascii="宋体" w:hAnsi="宋体"/>
                <w:sz w:val="20"/>
                <w:szCs w:val="20"/>
              </w:rPr>
            </w:pP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多选</w:t>
            </w:r>
          </w:p>
        </w:tc>
        <w:tc>
          <w:tcPr>
            <w:tcW w:w="4300" w:type="dxa"/>
            <w:vAlign w:val="center"/>
          </w:tcPr>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涵盖纺织服装、外贸、电商专业20题。</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5%</w:t>
            </w:r>
          </w:p>
        </w:tc>
      </w:tr>
      <w:tr w:rsidR="00CA4C7A">
        <w:trPr>
          <w:jc w:val="center"/>
        </w:trPr>
        <w:tc>
          <w:tcPr>
            <w:tcW w:w="1526" w:type="dxa"/>
            <w:vMerge/>
            <w:vAlign w:val="center"/>
          </w:tcPr>
          <w:p w:rsidR="00CA4C7A" w:rsidRDefault="00CA4C7A" w:rsidP="00203840">
            <w:pPr>
              <w:snapToGrid w:val="0"/>
              <w:spacing w:beforeLines="50" w:before="156" w:line="276" w:lineRule="auto"/>
              <w:jc w:val="center"/>
              <w:rPr>
                <w:rFonts w:ascii="宋体" w:hAnsi="宋体"/>
                <w:sz w:val="20"/>
                <w:szCs w:val="20"/>
              </w:rPr>
            </w:pP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案例分析</w:t>
            </w:r>
          </w:p>
        </w:tc>
        <w:tc>
          <w:tcPr>
            <w:tcW w:w="4300" w:type="dxa"/>
            <w:vAlign w:val="center"/>
          </w:tcPr>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涵盖纺织服装(或外贸、电商)专业1个案例分析。</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5%</w:t>
            </w:r>
          </w:p>
        </w:tc>
      </w:tr>
      <w:tr w:rsidR="00CA4C7A">
        <w:trPr>
          <w:jc w:val="center"/>
        </w:trPr>
        <w:tc>
          <w:tcPr>
            <w:tcW w:w="1526" w:type="dxa"/>
            <w:vMerge w:val="restart"/>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纺织外贸实务</w:t>
            </w: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订单分析</w:t>
            </w:r>
          </w:p>
        </w:tc>
        <w:tc>
          <w:tcPr>
            <w:tcW w:w="4300" w:type="dxa"/>
            <w:vAlign w:val="center"/>
          </w:tcPr>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针对订单核心知识点进行分析。</w:t>
            </w:r>
          </w:p>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试题以结合订单要点的简单为主。涉及贸易条款、产品工艺、货物交付等方面的20个核心知识点。</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15%</w:t>
            </w:r>
          </w:p>
        </w:tc>
      </w:tr>
      <w:tr w:rsidR="00CA4C7A">
        <w:trPr>
          <w:jc w:val="center"/>
        </w:trPr>
        <w:tc>
          <w:tcPr>
            <w:tcW w:w="1526" w:type="dxa"/>
            <w:vMerge/>
            <w:vAlign w:val="center"/>
          </w:tcPr>
          <w:p w:rsidR="00CA4C7A" w:rsidRDefault="00CA4C7A" w:rsidP="00203840">
            <w:pPr>
              <w:snapToGrid w:val="0"/>
              <w:spacing w:beforeLines="50" w:before="156" w:line="276" w:lineRule="auto"/>
              <w:jc w:val="center"/>
              <w:rPr>
                <w:rFonts w:ascii="宋体" w:hAnsi="宋体"/>
                <w:sz w:val="20"/>
                <w:szCs w:val="20"/>
              </w:rPr>
            </w:pP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工作计划</w:t>
            </w:r>
          </w:p>
        </w:tc>
        <w:tc>
          <w:tcPr>
            <w:tcW w:w="4300" w:type="dxa"/>
            <w:vAlign w:val="center"/>
          </w:tcPr>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制定外贸跟单交货进度计划，包含多个跟单阶段的关键性任务时间节点的制定。</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5%</w:t>
            </w:r>
          </w:p>
        </w:tc>
      </w:tr>
      <w:tr w:rsidR="00CA4C7A">
        <w:trPr>
          <w:jc w:val="center"/>
        </w:trPr>
        <w:tc>
          <w:tcPr>
            <w:tcW w:w="1526" w:type="dxa"/>
            <w:vMerge/>
            <w:vAlign w:val="center"/>
          </w:tcPr>
          <w:p w:rsidR="00CA4C7A" w:rsidRDefault="00CA4C7A" w:rsidP="00203840">
            <w:pPr>
              <w:snapToGrid w:val="0"/>
              <w:spacing w:beforeLines="50" w:before="156" w:line="276" w:lineRule="auto"/>
              <w:jc w:val="center"/>
              <w:rPr>
                <w:rFonts w:ascii="宋体" w:hAnsi="宋体"/>
                <w:sz w:val="20"/>
                <w:szCs w:val="20"/>
              </w:rPr>
            </w:pP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样品检验</w:t>
            </w:r>
          </w:p>
        </w:tc>
        <w:tc>
          <w:tcPr>
            <w:tcW w:w="4300" w:type="dxa"/>
            <w:vAlign w:val="center"/>
          </w:tcPr>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对样品跟单阶段各类样品进行必要的检验。</w:t>
            </w:r>
          </w:p>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以客户生产工艺要求、行业标准为准绳，从款式、原辅料、规格尺码、加工工艺等多个角度进行检验。</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10%</w:t>
            </w:r>
          </w:p>
        </w:tc>
      </w:tr>
      <w:tr w:rsidR="00CA4C7A">
        <w:trPr>
          <w:jc w:val="center"/>
        </w:trPr>
        <w:tc>
          <w:tcPr>
            <w:tcW w:w="1526" w:type="dxa"/>
            <w:vMerge/>
            <w:vAlign w:val="center"/>
          </w:tcPr>
          <w:p w:rsidR="00CA4C7A" w:rsidRDefault="00CA4C7A" w:rsidP="00203840">
            <w:pPr>
              <w:snapToGrid w:val="0"/>
              <w:spacing w:beforeLines="50" w:before="156" w:line="276" w:lineRule="auto"/>
              <w:jc w:val="center"/>
              <w:rPr>
                <w:rFonts w:ascii="宋体" w:hAnsi="宋体"/>
                <w:sz w:val="20"/>
                <w:szCs w:val="20"/>
              </w:rPr>
            </w:pP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原辅料跟单</w:t>
            </w:r>
          </w:p>
        </w:tc>
        <w:tc>
          <w:tcPr>
            <w:tcW w:w="4300" w:type="dxa"/>
            <w:vAlign w:val="center"/>
          </w:tcPr>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选择合适的原辅料及供应商。</w:t>
            </w:r>
          </w:p>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根据客户订单要求及生产实际，选择合适原辅料。包括大货面料颜色、各类辅料等。</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5%</w:t>
            </w:r>
          </w:p>
        </w:tc>
      </w:tr>
      <w:tr w:rsidR="00CA4C7A">
        <w:trPr>
          <w:jc w:val="center"/>
        </w:trPr>
        <w:tc>
          <w:tcPr>
            <w:tcW w:w="1526" w:type="dxa"/>
            <w:vMerge/>
            <w:vAlign w:val="center"/>
          </w:tcPr>
          <w:p w:rsidR="00CA4C7A" w:rsidRDefault="00CA4C7A" w:rsidP="00203840">
            <w:pPr>
              <w:snapToGrid w:val="0"/>
              <w:spacing w:beforeLines="50" w:before="156" w:line="276" w:lineRule="auto"/>
              <w:jc w:val="center"/>
              <w:rPr>
                <w:rFonts w:ascii="宋体" w:hAnsi="宋体"/>
                <w:sz w:val="20"/>
                <w:szCs w:val="20"/>
              </w:rPr>
            </w:pP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交货跟单</w:t>
            </w:r>
          </w:p>
        </w:tc>
        <w:tc>
          <w:tcPr>
            <w:tcW w:w="4300" w:type="dxa"/>
            <w:vAlign w:val="center"/>
          </w:tcPr>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完成大货的运输包装，根据客户要求完成交货。</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10%</w:t>
            </w:r>
          </w:p>
        </w:tc>
      </w:tr>
      <w:tr w:rsidR="00CA4C7A">
        <w:trPr>
          <w:jc w:val="center"/>
        </w:trPr>
        <w:tc>
          <w:tcPr>
            <w:tcW w:w="1526" w:type="dxa"/>
            <w:vMerge w:val="restart"/>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跨境电商实务</w:t>
            </w: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商品上架</w:t>
            </w:r>
          </w:p>
        </w:tc>
        <w:tc>
          <w:tcPr>
            <w:tcW w:w="4300" w:type="dxa"/>
            <w:vAlign w:val="center"/>
          </w:tcPr>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电商商品上架及其相关操作。含运费设计、商品模板及合理运用、商品基本属性及详情等。</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15%</w:t>
            </w:r>
          </w:p>
        </w:tc>
      </w:tr>
      <w:tr w:rsidR="00CA4C7A">
        <w:trPr>
          <w:jc w:val="center"/>
        </w:trPr>
        <w:tc>
          <w:tcPr>
            <w:tcW w:w="1526" w:type="dxa"/>
            <w:vMerge/>
            <w:vAlign w:val="center"/>
          </w:tcPr>
          <w:p w:rsidR="00CA4C7A" w:rsidRDefault="00CA4C7A" w:rsidP="00203840">
            <w:pPr>
              <w:snapToGrid w:val="0"/>
              <w:spacing w:beforeLines="50" w:before="156" w:line="276" w:lineRule="auto"/>
              <w:jc w:val="center"/>
              <w:rPr>
                <w:rFonts w:ascii="宋体" w:hAnsi="宋体"/>
                <w:sz w:val="20"/>
                <w:szCs w:val="20"/>
              </w:rPr>
            </w:pP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营销活动</w:t>
            </w:r>
          </w:p>
        </w:tc>
        <w:tc>
          <w:tcPr>
            <w:tcW w:w="4300" w:type="dxa"/>
            <w:vAlign w:val="center"/>
          </w:tcPr>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制定合理的营销活动方案。</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5%</w:t>
            </w:r>
          </w:p>
        </w:tc>
      </w:tr>
      <w:tr w:rsidR="00CA4C7A">
        <w:trPr>
          <w:jc w:val="center"/>
        </w:trPr>
        <w:tc>
          <w:tcPr>
            <w:tcW w:w="1526" w:type="dxa"/>
            <w:vMerge/>
            <w:vAlign w:val="center"/>
          </w:tcPr>
          <w:p w:rsidR="00CA4C7A" w:rsidRDefault="00CA4C7A" w:rsidP="00203840">
            <w:pPr>
              <w:snapToGrid w:val="0"/>
              <w:spacing w:beforeLines="50" w:before="156" w:line="276" w:lineRule="auto"/>
              <w:jc w:val="center"/>
              <w:rPr>
                <w:rFonts w:ascii="宋体" w:hAnsi="宋体"/>
                <w:sz w:val="20"/>
                <w:szCs w:val="20"/>
              </w:rPr>
            </w:pP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在线客服</w:t>
            </w:r>
          </w:p>
        </w:tc>
        <w:tc>
          <w:tcPr>
            <w:tcW w:w="4300" w:type="dxa"/>
            <w:vAlign w:val="center"/>
          </w:tcPr>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完成客户实时在线英语客服。</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5%</w:t>
            </w:r>
          </w:p>
        </w:tc>
      </w:tr>
      <w:tr w:rsidR="00CA4C7A">
        <w:trPr>
          <w:jc w:val="center"/>
        </w:trPr>
        <w:tc>
          <w:tcPr>
            <w:tcW w:w="1526" w:type="dxa"/>
            <w:vMerge/>
            <w:vAlign w:val="center"/>
          </w:tcPr>
          <w:p w:rsidR="00CA4C7A" w:rsidRDefault="00CA4C7A" w:rsidP="00203840">
            <w:pPr>
              <w:snapToGrid w:val="0"/>
              <w:spacing w:beforeLines="50" w:before="156" w:line="276" w:lineRule="auto"/>
              <w:jc w:val="center"/>
              <w:rPr>
                <w:rFonts w:ascii="宋体" w:hAnsi="宋体"/>
                <w:sz w:val="20"/>
                <w:szCs w:val="20"/>
              </w:rPr>
            </w:pPr>
          </w:p>
        </w:tc>
        <w:tc>
          <w:tcPr>
            <w:tcW w:w="1372"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数据分析</w:t>
            </w:r>
          </w:p>
        </w:tc>
        <w:tc>
          <w:tcPr>
            <w:tcW w:w="4300" w:type="dxa"/>
            <w:vAlign w:val="center"/>
          </w:tcPr>
          <w:p w:rsidR="00CA4C7A" w:rsidRDefault="00F35F02" w:rsidP="00203840">
            <w:pPr>
              <w:snapToGrid w:val="0"/>
              <w:spacing w:beforeLines="50" w:before="156" w:line="276" w:lineRule="auto"/>
              <w:jc w:val="left"/>
              <w:rPr>
                <w:rFonts w:ascii="宋体" w:hAnsi="宋体"/>
                <w:sz w:val="20"/>
                <w:szCs w:val="20"/>
              </w:rPr>
            </w:pPr>
            <w:r>
              <w:rPr>
                <w:rFonts w:ascii="宋体" w:hAnsi="宋体" w:hint="eastAsia"/>
                <w:sz w:val="20"/>
                <w:szCs w:val="20"/>
              </w:rPr>
              <w:t>分析运营数据，制定运营方案。</w:t>
            </w:r>
          </w:p>
        </w:tc>
        <w:tc>
          <w:tcPr>
            <w:tcW w:w="978" w:type="dxa"/>
            <w:vAlign w:val="center"/>
          </w:tcPr>
          <w:p w:rsidR="00CA4C7A" w:rsidRDefault="00F35F02" w:rsidP="00203840">
            <w:pPr>
              <w:snapToGrid w:val="0"/>
              <w:spacing w:beforeLines="50" w:before="156" w:line="276" w:lineRule="auto"/>
              <w:jc w:val="center"/>
              <w:rPr>
                <w:rFonts w:ascii="宋体" w:hAnsi="宋体"/>
                <w:sz w:val="20"/>
                <w:szCs w:val="20"/>
              </w:rPr>
            </w:pPr>
            <w:r>
              <w:rPr>
                <w:rFonts w:ascii="宋体" w:hAnsi="宋体" w:hint="eastAsia"/>
                <w:sz w:val="20"/>
                <w:szCs w:val="20"/>
              </w:rPr>
              <w:t>10%</w:t>
            </w:r>
          </w:p>
        </w:tc>
      </w:tr>
    </w:tbl>
    <w:p w:rsidR="00CA4C7A" w:rsidRDefault="00F35F02">
      <w:pPr>
        <w:pStyle w:val="a0"/>
        <w:spacing w:before="156" w:after="156" w:line="276" w:lineRule="auto"/>
        <w:rPr>
          <w:rFonts w:ascii="宋体" w:eastAsia="宋体" w:hAnsi="宋体"/>
          <w:sz w:val="28"/>
        </w:rPr>
      </w:pPr>
      <w:r>
        <w:rPr>
          <w:rFonts w:ascii="宋体" w:eastAsia="宋体" w:hAnsi="宋体" w:hint="eastAsia"/>
          <w:sz w:val="28"/>
        </w:rPr>
        <w:t>总决赛</w:t>
      </w:r>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总决赛竞赛内容会在预选赛基础上有一定的提升，增加一定的实务操作内容。</w:t>
      </w:r>
    </w:p>
    <w:p w:rsidR="00CA4C7A" w:rsidRDefault="00F35F02">
      <w:pPr>
        <w:pStyle w:val="2"/>
        <w:tabs>
          <w:tab w:val="left" w:pos="2595"/>
        </w:tabs>
        <w:spacing w:line="276" w:lineRule="auto"/>
        <w:rPr>
          <w:rFonts w:ascii="宋体" w:eastAsia="宋体" w:hAnsi="宋体"/>
        </w:rPr>
      </w:pPr>
      <w:bookmarkStart w:id="22" w:name="_Toc40710276"/>
      <w:r>
        <w:rPr>
          <w:rFonts w:ascii="宋体" w:eastAsia="宋体" w:hAnsi="宋体" w:hint="eastAsia"/>
          <w:sz w:val="28"/>
        </w:rPr>
        <w:lastRenderedPageBreak/>
        <w:t>4.时间安排</w:t>
      </w:r>
      <w:bookmarkEnd w:id="22"/>
    </w:p>
    <w:p w:rsidR="00CA4C7A" w:rsidRDefault="00F35F02">
      <w:pPr>
        <w:pStyle w:val="a0"/>
        <w:spacing w:before="156" w:after="156" w:line="276" w:lineRule="auto"/>
        <w:rPr>
          <w:rFonts w:ascii="宋体" w:eastAsia="宋体" w:hAnsi="宋体"/>
          <w:sz w:val="28"/>
        </w:rPr>
      </w:pPr>
      <w:r>
        <w:rPr>
          <w:rFonts w:ascii="宋体" w:eastAsia="宋体" w:hAnsi="宋体" w:hint="eastAsia"/>
          <w:sz w:val="28"/>
        </w:rPr>
        <w:t>预选赛：</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基础理论模块：30分钟</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纺织外贸模块：90分钟</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跨境电商模块：60分钟</w:t>
      </w:r>
    </w:p>
    <w:p w:rsidR="00CA4C7A" w:rsidRDefault="00F35F02">
      <w:pPr>
        <w:pStyle w:val="a0"/>
        <w:spacing w:before="156" w:after="156" w:line="276" w:lineRule="auto"/>
        <w:rPr>
          <w:rFonts w:ascii="宋体" w:eastAsia="宋体" w:hAnsi="宋体"/>
          <w:sz w:val="28"/>
        </w:rPr>
      </w:pPr>
      <w:r>
        <w:rPr>
          <w:rFonts w:ascii="宋体" w:eastAsia="宋体" w:hAnsi="宋体" w:hint="eastAsia"/>
          <w:sz w:val="28"/>
        </w:rPr>
        <w:t>总决赛：</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基础理论模块：45分钟</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纺织外贸模块：120分钟</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跨境电商模块：75分钟</w:t>
      </w:r>
    </w:p>
    <w:p w:rsidR="00CA4C7A" w:rsidRDefault="00F35F02">
      <w:pPr>
        <w:pStyle w:val="2"/>
        <w:tabs>
          <w:tab w:val="left" w:pos="2595"/>
        </w:tabs>
        <w:spacing w:line="276" w:lineRule="auto"/>
        <w:rPr>
          <w:rFonts w:ascii="宋体" w:eastAsia="宋体" w:hAnsi="宋体"/>
          <w:sz w:val="28"/>
        </w:rPr>
      </w:pPr>
      <w:bookmarkStart w:id="23" w:name="_Toc40710277"/>
      <w:r>
        <w:rPr>
          <w:rFonts w:ascii="宋体" w:eastAsia="宋体" w:hAnsi="宋体" w:hint="eastAsia"/>
          <w:sz w:val="28"/>
        </w:rPr>
        <w:t>5.选手须知</w:t>
      </w:r>
      <w:bookmarkEnd w:id="23"/>
    </w:p>
    <w:p w:rsidR="00CA4C7A" w:rsidRDefault="00F35F02">
      <w:pPr>
        <w:pStyle w:val="a1"/>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1）赛场统一提供比赛用计算机及相关软件、草稿纸、笔等设备用具，其他的资料、工具一律不得带入赛场。</w:t>
      </w:r>
    </w:p>
    <w:p w:rsidR="00CA4C7A" w:rsidRDefault="00F35F02">
      <w:pPr>
        <w:pStyle w:val="a1"/>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2）选手提前30分钟抵达赛场，凭身份证、学生证、参赛证等符合规定的有效证件按抽签决定的指定场次和座位号入座，并将相关证件放置在桌子的左上角。</w:t>
      </w:r>
    </w:p>
    <w:p w:rsidR="00CA4C7A" w:rsidRDefault="00F35F02">
      <w:pPr>
        <w:pStyle w:val="a1"/>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3）选手禁止携带任何通讯设备及与竞赛无关的其他电子设备。</w:t>
      </w:r>
    </w:p>
    <w:p w:rsidR="00CA4C7A" w:rsidRDefault="00F35F02">
      <w:pPr>
        <w:pStyle w:val="a1"/>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4）比赛铃声响后，方可登录系统开始比赛。</w:t>
      </w:r>
    </w:p>
    <w:p w:rsidR="00CA4C7A" w:rsidRDefault="00F35F02">
      <w:pPr>
        <w:pStyle w:val="a1"/>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5）比赛开始后，迟到15分钟的选手不得进入赛场，开赛30分钟内，选手不得交卷或离场。比赛临近结束前，竞赛软件自动提示倒计时并到时关闭，强制交卷。</w:t>
      </w:r>
    </w:p>
    <w:p w:rsidR="00CA4C7A" w:rsidRDefault="00F35F02">
      <w:pPr>
        <w:pStyle w:val="a1"/>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6）比赛结束时，各参赛选手将资料和工具整齐摆放在操作平台上，经工作人员清点后方可离开赛场，离开赛场时不得带走任何资料（包括草稿纸）。</w:t>
      </w:r>
    </w:p>
    <w:p w:rsidR="00CA4C7A" w:rsidRDefault="00F35F02">
      <w:pPr>
        <w:pStyle w:val="ac"/>
        <w:spacing w:before="156" w:after="156" w:line="276" w:lineRule="auto"/>
        <w:rPr>
          <w:rFonts w:ascii="宋体" w:eastAsia="宋体" w:hAnsi="宋体" w:cs="Arial"/>
          <w:sz w:val="24"/>
        </w:rPr>
      </w:pPr>
      <w:r>
        <w:rPr>
          <w:rFonts w:ascii="宋体" w:eastAsia="宋体" w:hAnsi="宋体" w:cs="Arial"/>
          <w:sz w:val="24"/>
        </w:rPr>
        <w:br w:type="page"/>
      </w:r>
    </w:p>
    <w:p w:rsidR="00CA4C7A" w:rsidRDefault="00F35F02">
      <w:pPr>
        <w:pStyle w:val="1"/>
        <w:spacing w:line="276" w:lineRule="auto"/>
        <w:rPr>
          <w:rFonts w:ascii="宋体" w:hAnsi="宋体"/>
          <w:sz w:val="32"/>
        </w:rPr>
      </w:pPr>
      <w:bookmarkStart w:id="24" w:name="_Toc40710278"/>
      <w:r>
        <w:rPr>
          <w:rFonts w:ascii="宋体" w:hAnsi="宋体"/>
          <w:sz w:val="32"/>
        </w:rPr>
        <w:lastRenderedPageBreak/>
        <w:t>赛场组织</w:t>
      </w:r>
      <w:bookmarkEnd w:id="24"/>
    </w:p>
    <w:p w:rsidR="00CA4C7A" w:rsidRDefault="00F35F02">
      <w:pPr>
        <w:pStyle w:val="2"/>
        <w:tabs>
          <w:tab w:val="left" w:pos="2595"/>
        </w:tabs>
        <w:spacing w:line="276" w:lineRule="auto"/>
        <w:rPr>
          <w:rFonts w:ascii="宋体" w:eastAsia="宋体" w:hAnsi="宋体"/>
          <w:sz w:val="28"/>
        </w:rPr>
      </w:pPr>
      <w:bookmarkStart w:id="25" w:name="_Toc40710279"/>
      <w:r>
        <w:rPr>
          <w:rFonts w:ascii="宋体" w:eastAsia="宋体" w:hAnsi="宋体" w:hint="eastAsia"/>
          <w:sz w:val="28"/>
        </w:rPr>
        <w:t>1.组织原则</w:t>
      </w:r>
      <w:bookmarkEnd w:id="25"/>
    </w:p>
    <w:p w:rsidR="00CA4C7A" w:rsidRDefault="00F35F02" w:rsidP="00203840">
      <w:pPr>
        <w:snapToGrid w:val="0"/>
        <w:spacing w:beforeLines="50" w:before="156" w:afterLines="50" w:after="156" w:line="276" w:lineRule="auto"/>
        <w:ind w:firstLine="420"/>
        <w:rPr>
          <w:rFonts w:ascii="宋体" w:hAnsi="宋体" w:cs="Arial"/>
          <w:sz w:val="28"/>
        </w:rPr>
      </w:pPr>
      <w:r>
        <w:rPr>
          <w:rFonts w:ascii="宋体" w:hAnsi="宋体" w:cs="Arial" w:hint="eastAsia"/>
          <w:sz w:val="28"/>
        </w:rPr>
        <w:t>赛场组织按照“统一要求，分区设置”的原则。各参赛院校（系）按赛场软硬件要求，设置赛场，并进行监考管理。</w:t>
      </w:r>
    </w:p>
    <w:p w:rsidR="00CA4C7A" w:rsidRDefault="00F35F02">
      <w:pPr>
        <w:pStyle w:val="2"/>
        <w:tabs>
          <w:tab w:val="left" w:pos="2595"/>
        </w:tabs>
        <w:spacing w:line="276" w:lineRule="auto"/>
        <w:rPr>
          <w:rFonts w:ascii="宋体" w:eastAsia="宋体" w:hAnsi="宋体"/>
          <w:sz w:val="28"/>
        </w:rPr>
      </w:pPr>
      <w:bookmarkStart w:id="26" w:name="_Toc40710280"/>
      <w:r>
        <w:rPr>
          <w:rFonts w:ascii="宋体" w:eastAsia="宋体" w:hAnsi="宋体" w:hint="eastAsia"/>
          <w:sz w:val="28"/>
        </w:rPr>
        <w:t>2.赛场硬件要求</w:t>
      </w:r>
      <w:bookmarkEnd w:id="26"/>
    </w:p>
    <w:p w:rsidR="00CA4C7A" w:rsidRDefault="00F35F02">
      <w:pPr>
        <w:pStyle w:val="a1"/>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1）各院校（系）赛场以计算机教室（机房）为基础设置。</w:t>
      </w:r>
    </w:p>
    <w:p w:rsidR="00CA4C7A" w:rsidRDefault="00F35F02">
      <w:pPr>
        <w:pStyle w:val="a1"/>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2）每个机房的可用工位不少于参赛人数的120%（至少保证具有20%的备用工位）。</w:t>
      </w:r>
    </w:p>
    <w:p w:rsidR="00CA4C7A" w:rsidRDefault="00F35F02">
      <w:pPr>
        <w:pStyle w:val="a1"/>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3）赛场需具备外网（互联网）连接，可以通过互联网访问竞赛服务。并具备管理管理功能，管理访问黑白名单。</w:t>
      </w:r>
    </w:p>
    <w:p w:rsidR="00CA4C7A" w:rsidRDefault="00F35F02">
      <w:pPr>
        <w:pStyle w:val="a1"/>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4）赛场原则上需具备实时监控功能，竞赛过程全程监控录像，相关监控视频至少保存1个月。</w:t>
      </w:r>
    </w:p>
    <w:p w:rsidR="00CA4C7A" w:rsidRDefault="00F35F02">
      <w:pPr>
        <w:pStyle w:val="a1"/>
        <w:numPr>
          <w:ilvl w:val="0"/>
          <w:numId w:val="0"/>
        </w:numPr>
        <w:spacing w:before="156" w:after="156" w:line="276" w:lineRule="auto"/>
        <w:ind w:firstLineChars="200" w:firstLine="560"/>
        <w:rPr>
          <w:rFonts w:ascii="宋体" w:eastAsia="宋体" w:hAnsi="宋体"/>
          <w:sz w:val="28"/>
        </w:rPr>
      </w:pPr>
      <w:r>
        <w:rPr>
          <w:rFonts w:ascii="宋体" w:eastAsia="宋体" w:hAnsi="宋体" w:hint="eastAsia"/>
          <w:sz w:val="28"/>
        </w:rPr>
        <w:t>5）相关计算机软硬件要求，参见下表“赛场计算机要求”。</w:t>
      </w:r>
    </w:p>
    <w:p w:rsidR="00CA4C7A" w:rsidRDefault="00F35F02">
      <w:pPr>
        <w:pStyle w:val="2"/>
        <w:tabs>
          <w:tab w:val="left" w:pos="2595"/>
        </w:tabs>
        <w:spacing w:line="276" w:lineRule="auto"/>
        <w:rPr>
          <w:rFonts w:ascii="宋体" w:eastAsia="宋体" w:hAnsi="宋体"/>
          <w:sz w:val="28"/>
        </w:rPr>
      </w:pPr>
      <w:bookmarkStart w:id="27" w:name="_Toc40710281"/>
      <w:r>
        <w:rPr>
          <w:rFonts w:ascii="宋体" w:eastAsia="宋体" w:hAnsi="宋体" w:hint="eastAsia"/>
          <w:sz w:val="28"/>
        </w:rPr>
        <w:t>3.赛场计算机要求</w:t>
      </w:r>
      <w:bookmarkEnd w:id="27"/>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407"/>
        <w:gridCol w:w="2700"/>
        <w:gridCol w:w="2759"/>
      </w:tblGrid>
      <w:tr w:rsidR="00CA4C7A">
        <w:trPr>
          <w:trHeight w:val="392"/>
          <w:jc w:val="center"/>
        </w:trPr>
        <w:tc>
          <w:tcPr>
            <w:tcW w:w="1247" w:type="dxa"/>
            <w:shd w:val="clear" w:color="auto" w:fill="auto"/>
            <w:vAlign w:val="center"/>
          </w:tcPr>
          <w:p w:rsidR="00CA4C7A" w:rsidRDefault="00CA4C7A" w:rsidP="00203840">
            <w:pPr>
              <w:snapToGrid w:val="0"/>
              <w:spacing w:beforeLines="50" w:before="156" w:line="276" w:lineRule="auto"/>
              <w:jc w:val="center"/>
              <w:rPr>
                <w:rFonts w:ascii="宋体" w:hAnsi="宋体"/>
                <w:sz w:val="20"/>
                <w:szCs w:val="18"/>
              </w:rPr>
            </w:pPr>
          </w:p>
        </w:tc>
        <w:tc>
          <w:tcPr>
            <w:tcW w:w="1407"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软/硬件名称</w:t>
            </w:r>
          </w:p>
        </w:tc>
        <w:tc>
          <w:tcPr>
            <w:tcW w:w="2700"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基本配置</w:t>
            </w:r>
          </w:p>
        </w:tc>
        <w:tc>
          <w:tcPr>
            <w:tcW w:w="2759" w:type="dxa"/>
            <w:shd w:val="clear" w:color="auto" w:fill="auto"/>
            <w:vAlign w:val="center"/>
          </w:tcPr>
          <w:p w:rsidR="00CA4C7A" w:rsidRDefault="00F35F02" w:rsidP="00203840">
            <w:pPr>
              <w:snapToGrid w:val="0"/>
              <w:spacing w:beforeLines="50" w:before="156" w:line="276" w:lineRule="auto"/>
              <w:ind w:firstLine="360"/>
              <w:jc w:val="center"/>
              <w:rPr>
                <w:rFonts w:ascii="宋体" w:hAnsi="宋体"/>
                <w:sz w:val="20"/>
                <w:szCs w:val="18"/>
              </w:rPr>
            </w:pPr>
            <w:r>
              <w:rPr>
                <w:rFonts w:ascii="宋体" w:hAnsi="宋体" w:hint="eastAsia"/>
                <w:sz w:val="20"/>
                <w:szCs w:val="18"/>
              </w:rPr>
              <w:t>推荐配置</w:t>
            </w:r>
          </w:p>
        </w:tc>
      </w:tr>
      <w:tr w:rsidR="00CA4C7A">
        <w:trPr>
          <w:jc w:val="center"/>
        </w:trPr>
        <w:tc>
          <w:tcPr>
            <w:tcW w:w="1247" w:type="dxa"/>
            <w:vMerge w:val="restart"/>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硬件需求</w:t>
            </w:r>
          </w:p>
        </w:tc>
        <w:tc>
          <w:tcPr>
            <w:tcW w:w="1407"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CPU</w:t>
            </w:r>
          </w:p>
        </w:tc>
        <w:tc>
          <w:tcPr>
            <w:tcW w:w="2700"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Intel 双核 2.0GHz 以上</w:t>
            </w:r>
          </w:p>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或者同等处理器</w:t>
            </w:r>
          </w:p>
        </w:tc>
        <w:tc>
          <w:tcPr>
            <w:tcW w:w="2759"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Intel酷睿i3 以上或者同等处理器</w:t>
            </w:r>
          </w:p>
        </w:tc>
      </w:tr>
      <w:tr w:rsidR="00CA4C7A">
        <w:trPr>
          <w:trHeight w:val="355"/>
          <w:jc w:val="center"/>
        </w:trPr>
        <w:tc>
          <w:tcPr>
            <w:tcW w:w="1247" w:type="dxa"/>
            <w:vMerge/>
            <w:shd w:val="clear" w:color="auto" w:fill="auto"/>
            <w:vAlign w:val="center"/>
          </w:tcPr>
          <w:p w:rsidR="00CA4C7A" w:rsidRDefault="00CA4C7A" w:rsidP="00203840">
            <w:pPr>
              <w:snapToGrid w:val="0"/>
              <w:spacing w:beforeLines="50" w:before="156" w:line="276" w:lineRule="auto"/>
              <w:ind w:firstLine="360"/>
              <w:jc w:val="center"/>
              <w:rPr>
                <w:rFonts w:ascii="宋体" w:hAnsi="宋体"/>
                <w:sz w:val="20"/>
                <w:szCs w:val="18"/>
              </w:rPr>
            </w:pPr>
          </w:p>
        </w:tc>
        <w:tc>
          <w:tcPr>
            <w:tcW w:w="1407"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物理内存</w:t>
            </w:r>
          </w:p>
        </w:tc>
        <w:tc>
          <w:tcPr>
            <w:tcW w:w="2700"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4G DDR2内存</w:t>
            </w:r>
          </w:p>
        </w:tc>
        <w:tc>
          <w:tcPr>
            <w:tcW w:w="2759"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8G DDR2/DDR3内存</w:t>
            </w:r>
          </w:p>
        </w:tc>
      </w:tr>
      <w:tr w:rsidR="00CA4C7A">
        <w:trPr>
          <w:jc w:val="center"/>
        </w:trPr>
        <w:tc>
          <w:tcPr>
            <w:tcW w:w="1247" w:type="dxa"/>
            <w:vMerge/>
            <w:shd w:val="clear" w:color="auto" w:fill="auto"/>
            <w:vAlign w:val="center"/>
          </w:tcPr>
          <w:p w:rsidR="00CA4C7A" w:rsidRDefault="00CA4C7A" w:rsidP="00203840">
            <w:pPr>
              <w:snapToGrid w:val="0"/>
              <w:spacing w:beforeLines="50" w:before="156" w:line="276" w:lineRule="auto"/>
              <w:ind w:firstLine="360"/>
              <w:jc w:val="center"/>
              <w:rPr>
                <w:rFonts w:ascii="宋体" w:hAnsi="宋体"/>
                <w:sz w:val="20"/>
                <w:szCs w:val="18"/>
              </w:rPr>
            </w:pPr>
          </w:p>
        </w:tc>
        <w:tc>
          <w:tcPr>
            <w:tcW w:w="1407"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磁盘空间</w:t>
            </w:r>
          </w:p>
        </w:tc>
        <w:tc>
          <w:tcPr>
            <w:tcW w:w="5459" w:type="dxa"/>
            <w:gridSpan w:val="2"/>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10G可用磁盘空间</w:t>
            </w:r>
          </w:p>
        </w:tc>
      </w:tr>
      <w:tr w:rsidR="00CA4C7A">
        <w:trPr>
          <w:jc w:val="center"/>
        </w:trPr>
        <w:tc>
          <w:tcPr>
            <w:tcW w:w="1247" w:type="dxa"/>
            <w:vMerge/>
            <w:shd w:val="clear" w:color="auto" w:fill="auto"/>
            <w:vAlign w:val="center"/>
          </w:tcPr>
          <w:p w:rsidR="00CA4C7A" w:rsidRDefault="00CA4C7A" w:rsidP="00203840">
            <w:pPr>
              <w:snapToGrid w:val="0"/>
              <w:spacing w:beforeLines="50" w:before="156" w:line="276" w:lineRule="auto"/>
              <w:ind w:firstLine="360"/>
              <w:jc w:val="center"/>
              <w:rPr>
                <w:rFonts w:ascii="宋体" w:hAnsi="宋体"/>
                <w:sz w:val="20"/>
                <w:szCs w:val="18"/>
              </w:rPr>
            </w:pPr>
          </w:p>
        </w:tc>
        <w:tc>
          <w:tcPr>
            <w:tcW w:w="1407"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显卡</w:t>
            </w:r>
          </w:p>
        </w:tc>
        <w:tc>
          <w:tcPr>
            <w:tcW w:w="2700"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2GB以上显存</w:t>
            </w:r>
          </w:p>
        </w:tc>
        <w:tc>
          <w:tcPr>
            <w:tcW w:w="2759"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Nvidia GTX760系列以上或同等独立显卡</w:t>
            </w:r>
          </w:p>
        </w:tc>
      </w:tr>
      <w:tr w:rsidR="00CA4C7A">
        <w:trPr>
          <w:jc w:val="center"/>
        </w:trPr>
        <w:tc>
          <w:tcPr>
            <w:tcW w:w="1247" w:type="dxa"/>
            <w:vMerge/>
            <w:shd w:val="clear" w:color="auto" w:fill="auto"/>
            <w:vAlign w:val="center"/>
          </w:tcPr>
          <w:p w:rsidR="00CA4C7A" w:rsidRDefault="00CA4C7A" w:rsidP="00203840">
            <w:pPr>
              <w:snapToGrid w:val="0"/>
              <w:spacing w:beforeLines="50" w:before="156" w:line="276" w:lineRule="auto"/>
              <w:ind w:firstLine="360"/>
              <w:jc w:val="center"/>
              <w:rPr>
                <w:rFonts w:ascii="宋体" w:hAnsi="宋体"/>
                <w:sz w:val="18"/>
                <w:szCs w:val="18"/>
              </w:rPr>
            </w:pPr>
          </w:p>
        </w:tc>
        <w:tc>
          <w:tcPr>
            <w:tcW w:w="1407"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屏幕分辨率</w:t>
            </w:r>
          </w:p>
        </w:tc>
        <w:tc>
          <w:tcPr>
            <w:tcW w:w="5459" w:type="dxa"/>
            <w:gridSpan w:val="2"/>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1</w:t>
            </w:r>
            <w:r>
              <w:rPr>
                <w:rFonts w:ascii="宋体" w:hAnsi="宋体" w:hint="eastAsia"/>
                <w:sz w:val="20"/>
                <w:szCs w:val="18"/>
              </w:rPr>
              <w:t>280</w:t>
            </w:r>
            <w:r>
              <w:rPr>
                <w:rFonts w:ascii="宋体" w:hAnsi="宋体"/>
                <w:sz w:val="20"/>
                <w:szCs w:val="18"/>
              </w:rPr>
              <w:t>×</w:t>
            </w:r>
            <w:r>
              <w:rPr>
                <w:rFonts w:ascii="宋体" w:hAnsi="宋体" w:hint="eastAsia"/>
                <w:sz w:val="20"/>
                <w:szCs w:val="18"/>
              </w:rPr>
              <w:t>960</w:t>
            </w:r>
            <w:r>
              <w:rPr>
                <w:rFonts w:ascii="宋体" w:hAnsi="宋体"/>
                <w:sz w:val="20"/>
                <w:szCs w:val="18"/>
              </w:rPr>
              <w:t>以上</w:t>
            </w:r>
            <w:r>
              <w:rPr>
                <w:rFonts w:ascii="宋体" w:hAnsi="宋体" w:hint="eastAsia"/>
                <w:sz w:val="20"/>
                <w:szCs w:val="18"/>
              </w:rPr>
              <w:t>物理分辨率</w:t>
            </w:r>
          </w:p>
        </w:tc>
      </w:tr>
      <w:tr w:rsidR="00CA4C7A">
        <w:trPr>
          <w:jc w:val="center"/>
        </w:trPr>
        <w:tc>
          <w:tcPr>
            <w:tcW w:w="1247" w:type="dxa"/>
            <w:vMerge/>
            <w:shd w:val="clear" w:color="auto" w:fill="auto"/>
            <w:vAlign w:val="center"/>
          </w:tcPr>
          <w:p w:rsidR="00CA4C7A" w:rsidRDefault="00CA4C7A" w:rsidP="00203840">
            <w:pPr>
              <w:snapToGrid w:val="0"/>
              <w:spacing w:beforeLines="50" w:before="156" w:line="276" w:lineRule="auto"/>
              <w:ind w:firstLine="360"/>
              <w:jc w:val="center"/>
              <w:rPr>
                <w:rFonts w:ascii="宋体" w:hAnsi="宋体"/>
                <w:sz w:val="18"/>
                <w:szCs w:val="18"/>
              </w:rPr>
            </w:pPr>
          </w:p>
        </w:tc>
        <w:tc>
          <w:tcPr>
            <w:tcW w:w="1407"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网络</w:t>
            </w:r>
          </w:p>
        </w:tc>
        <w:tc>
          <w:tcPr>
            <w:tcW w:w="5459" w:type="dxa"/>
            <w:gridSpan w:val="2"/>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具备互联网连接</w:t>
            </w:r>
            <w:r>
              <w:rPr>
                <w:rFonts w:ascii="宋体" w:hAnsi="宋体" w:hint="eastAsia"/>
                <w:sz w:val="20"/>
                <w:szCs w:val="18"/>
              </w:rPr>
              <w:t>，保证每台学生机平均带宽不少于2Mbps</w:t>
            </w:r>
          </w:p>
        </w:tc>
      </w:tr>
      <w:tr w:rsidR="00CA4C7A">
        <w:trPr>
          <w:jc w:val="center"/>
        </w:trPr>
        <w:tc>
          <w:tcPr>
            <w:tcW w:w="1247" w:type="dxa"/>
            <w:vMerge w:val="restart"/>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软件需求</w:t>
            </w:r>
          </w:p>
        </w:tc>
        <w:tc>
          <w:tcPr>
            <w:tcW w:w="1407"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操作系统</w:t>
            </w:r>
          </w:p>
        </w:tc>
        <w:tc>
          <w:tcPr>
            <w:tcW w:w="5459" w:type="dxa"/>
            <w:gridSpan w:val="2"/>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Microsoft Win7</w:t>
            </w:r>
            <w:r>
              <w:rPr>
                <w:rFonts w:ascii="宋体" w:hAnsi="宋体" w:hint="eastAsia"/>
                <w:sz w:val="20"/>
                <w:szCs w:val="18"/>
              </w:rPr>
              <w:t>及以上</w:t>
            </w:r>
            <w:r>
              <w:rPr>
                <w:rFonts w:ascii="宋体" w:hAnsi="宋体"/>
                <w:sz w:val="20"/>
                <w:szCs w:val="18"/>
              </w:rPr>
              <w:t>各版本操作系统</w:t>
            </w:r>
          </w:p>
        </w:tc>
      </w:tr>
      <w:tr w:rsidR="00CA4C7A">
        <w:trPr>
          <w:trHeight w:val="301"/>
          <w:jc w:val="center"/>
        </w:trPr>
        <w:tc>
          <w:tcPr>
            <w:tcW w:w="1247" w:type="dxa"/>
            <w:vMerge/>
            <w:shd w:val="clear" w:color="auto" w:fill="auto"/>
            <w:vAlign w:val="center"/>
          </w:tcPr>
          <w:p w:rsidR="00CA4C7A" w:rsidRDefault="00CA4C7A" w:rsidP="00203840">
            <w:pPr>
              <w:snapToGrid w:val="0"/>
              <w:spacing w:beforeLines="50" w:before="156" w:line="276" w:lineRule="auto"/>
              <w:ind w:firstLine="360"/>
              <w:jc w:val="center"/>
              <w:rPr>
                <w:rFonts w:ascii="宋体" w:hAnsi="宋体"/>
                <w:sz w:val="20"/>
                <w:szCs w:val="18"/>
              </w:rPr>
            </w:pPr>
          </w:p>
        </w:tc>
        <w:tc>
          <w:tcPr>
            <w:tcW w:w="1407"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浏览器</w:t>
            </w:r>
          </w:p>
        </w:tc>
        <w:tc>
          <w:tcPr>
            <w:tcW w:w="5459" w:type="dxa"/>
            <w:gridSpan w:val="2"/>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Chrome 浏览器 (Ver70以上版本)</w:t>
            </w:r>
          </w:p>
        </w:tc>
      </w:tr>
      <w:tr w:rsidR="00CA4C7A">
        <w:trPr>
          <w:jc w:val="center"/>
        </w:trPr>
        <w:tc>
          <w:tcPr>
            <w:tcW w:w="1247" w:type="dxa"/>
            <w:vMerge/>
            <w:shd w:val="clear" w:color="auto" w:fill="auto"/>
            <w:vAlign w:val="center"/>
          </w:tcPr>
          <w:p w:rsidR="00CA4C7A" w:rsidRDefault="00CA4C7A" w:rsidP="00203840">
            <w:pPr>
              <w:snapToGrid w:val="0"/>
              <w:spacing w:beforeLines="50" w:before="156" w:line="276" w:lineRule="auto"/>
              <w:ind w:firstLine="360"/>
              <w:jc w:val="center"/>
              <w:rPr>
                <w:rFonts w:ascii="宋体" w:hAnsi="宋体"/>
                <w:sz w:val="20"/>
                <w:szCs w:val="18"/>
              </w:rPr>
            </w:pPr>
          </w:p>
        </w:tc>
        <w:tc>
          <w:tcPr>
            <w:tcW w:w="1407"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浏览器插件</w:t>
            </w:r>
          </w:p>
        </w:tc>
        <w:tc>
          <w:tcPr>
            <w:tcW w:w="5459" w:type="dxa"/>
            <w:gridSpan w:val="2"/>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Adobe Flash Player 1</w:t>
            </w:r>
            <w:r>
              <w:rPr>
                <w:rFonts w:ascii="宋体" w:hAnsi="宋体" w:hint="eastAsia"/>
                <w:sz w:val="20"/>
                <w:szCs w:val="18"/>
              </w:rPr>
              <w:t>1</w:t>
            </w:r>
            <w:r>
              <w:rPr>
                <w:rFonts w:ascii="宋体" w:hAnsi="宋体"/>
                <w:sz w:val="20"/>
                <w:szCs w:val="18"/>
              </w:rPr>
              <w:t>.0</w:t>
            </w:r>
          </w:p>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w:t>
            </w:r>
            <w:r>
              <w:rPr>
                <w:rFonts w:ascii="宋体" w:hAnsi="宋体" w:hint="eastAsia"/>
                <w:sz w:val="20"/>
                <w:szCs w:val="18"/>
              </w:rPr>
              <w:t>Chrome 浏览器自带Adobe插件</w:t>
            </w:r>
            <w:r>
              <w:rPr>
                <w:rFonts w:ascii="宋体" w:hAnsi="宋体"/>
                <w:sz w:val="20"/>
                <w:szCs w:val="18"/>
              </w:rPr>
              <w:t>）</w:t>
            </w:r>
          </w:p>
        </w:tc>
      </w:tr>
      <w:tr w:rsidR="00CA4C7A">
        <w:trPr>
          <w:jc w:val="center"/>
        </w:trPr>
        <w:tc>
          <w:tcPr>
            <w:tcW w:w="1247" w:type="dxa"/>
            <w:vMerge/>
            <w:shd w:val="clear" w:color="auto" w:fill="auto"/>
            <w:vAlign w:val="center"/>
          </w:tcPr>
          <w:p w:rsidR="00CA4C7A" w:rsidRDefault="00CA4C7A" w:rsidP="00203840">
            <w:pPr>
              <w:snapToGrid w:val="0"/>
              <w:spacing w:beforeLines="50" w:before="156" w:line="276" w:lineRule="auto"/>
              <w:ind w:firstLine="360"/>
              <w:jc w:val="center"/>
              <w:rPr>
                <w:rFonts w:ascii="宋体" w:hAnsi="宋体"/>
                <w:sz w:val="20"/>
                <w:szCs w:val="18"/>
              </w:rPr>
            </w:pPr>
          </w:p>
        </w:tc>
        <w:tc>
          <w:tcPr>
            <w:tcW w:w="1407" w:type="dxa"/>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应用软件</w:t>
            </w:r>
          </w:p>
        </w:tc>
        <w:tc>
          <w:tcPr>
            <w:tcW w:w="5459" w:type="dxa"/>
            <w:gridSpan w:val="2"/>
            <w:shd w:val="clear" w:color="auto" w:fill="auto"/>
            <w:vAlign w:val="center"/>
          </w:tcPr>
          <w:p w:rsidR="00CA4C7A" w:rsidRDefault="00F35F02" w:rsidP="00203840">
            <w:pPr>
              <w:snapToGrid w:val="0"/>
              <w:spacing w:beforeLines="50" w:before="156" w:line="276" w:lineRule="auto"/>
              <w:jc w:val="center"/>
              <w:rPr>
                <w:rFonts w:ascii="宋体" w:hAnsi="宋体"/>
                <w:sz w:val="20"/>
                <w:szCs w:val="18"/>
              </w:rPr>
            </w:pPr>
            <w:r>
              <w:rPr>
                <w:rFonts w:ascii="宋体" w:hAnsi="宋体"/>
                <w:sz w:val="20"/>
                <w:szCs w:val="18"/>
              </w:rPr>
              <w:t>Microsoft Office</w:t>
            </w:r>
            <w:r>
              <w:rPr>
                <w:rFonts w:ascii="宋体" w:hAnsi="宋体" w:hint="eastAsia"/>
                <w:sz w:val="20"/>
                <w:szCs w:val="18"/>
              </w:rPr>
              <w:t xml:space="preserve"> 2007以上版本</w:t>
            </w:r>
            <w:r>
              <w:rPr>
                <w:rFonts w:ascii="宋体" w:hAnsi="宋体"/>
                <w:sz w:val="20"/>
                <w:szCs w:val="18"/>
              </w:rPr>
              <w:t>办公软件</w:t>
            </w:r>
          </w:p>
          <w:p w:rsidR="00CA4C7A" w:rsidRDefault="00F35F02" w:rsidP="00203840">
            <w:pPr>
              <w:snapToGrid w:val="0"/>
              <w:spacing w:beforeLines="50" w:before="156" w:line="276" w:lineRule="auto"/>
              <w:jc w:val="center"/>
              <w:rPr>
                <w:rFonts w:ascii="宋体" w:hAnsi="宋体"/>
                <w:sz w:val="20"/>
                <w:szCs w:val="18"/>
              </w:rPr>
            </w:pPr>
            <w:r>
              <w:rPr>
                <w:rFonts w:ascii="宋体" w:hAnsi="宋体" w:hint="eastAsia"/>
                <w:sz w:val="20"/>
                <w:szCs w:val="18"/>
              </w:rPr>
              <w:t>Adobe Reader X 以上版本的PDF阅读器</w:t>
            </w:r>
          </w:p>
        </w:tc>
      </w:tr>
    </w:tbl>
    <w:p w:rsidR="00CA4C7A" w:rsidRDefault="00F35F02">
      <w:pPr>
        <w:pStyle w:val="2"/>
        <w:tabs>
          <w:tab w:val="left" w:pos="2595"/>
        </w:tabs>
        <w:spacing w:line="276" w:lineRule="auto"/>
        <w:rPr>
          <w:rFonts w:ascii="宋体" w:eastAsia="宋体" w:hAnsi="宋体"/>
          <w:sz w:val="28"/>
        </w:rPr>
      </w:pPr>
      <w:bookmarkStart w:id="28" w:name="_Toc40710282"/>
      <w:r>
        <w:rPr>
          <w:rFonts w:ascii="宋体" w:eastAsia="宋体" w:hAnsi="宋体" w:hint="eastAsia"/>
          <w:sz w:val="28"/>
        </w:rPr>
        <w:t>4.赛场管理</w:t>
      </w:r>
      <w:bookmarkEnd w:id="28"/>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各赛场按照上述软硬件要求，独立设置比赛赛场，赛场可由多个机房组成，并配备监考人员。</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监考人员由参赛院校推荐，经组委会确认产生。监考人员应秉承公平公正的原则落实取景规范，不得与参赛选手交流。</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每个机房须按照不低于每15名考生1台监考设备的比例，配备监考人员。</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每个分赛场须指派一名分赛场总负责人，所有监考人员须按照《赛场管理》及《选手须知》要求，客观公正地进行赛场管理。对于任何违纪违规行为，应及时汇报分赛场总负责人，由总负责人在2小时之内向赛事组委会汇报。</w:t>
      </w:r>
    </w:p>
    <w:p w:rsidR="00CA4C7A" w:rsidRDefault="00F35F02" w:rsidP="00203840">
      <w:pPr>
        <w:snapToGrid w:val="0"/>
        <w:spacing w:beforeLines="50" w:before="156" w:afterLines="50" w:after="156" w:line="276" w:lineRule="auto"/>
        <w:ind w:firstLineChars="200" w:firstLine="560"/>
        <w:rPr>
          <w:rFonts w:ascii="宋体" w:hAnsi="宋体" w:cs="Arial"/>
          <w:sz w:val="28"/>
        </w:rPr>
      </w:pPr>
      <w:r>
        <w:rPr>
          <w:rFonts w:ascii="宋体" w:hAnsi="宋体" w:cs="Arial" w:hint="eastAsia"/>
          <w:sz w:val="28"/>
        </w:rPr>
        <w:t>大赛组委会同时通过直播形式对预选赛考场进行督导，一经发现作弊等违规行为，当即取消涉事选手本届参赛资格，成绩作废，并作禁赛两年处理。</w:t>
      </w:r>
    </w:p>
    <w:p w:rsidR="00CA4C7A" w:rsidRDefault="00F35F02">
      <w:pPr>
        <w:pStyle w:val="1"/>
        <w:spacing w:line="276" w:lineRule="auto"/>
        <w:rPr>
          <w:rFonts w:ascii="宋体" w:hAnsi="宋体"/>
          <w:sz w:val="32"/>
        </w:rPr>
      </w:pPr>
      <w:bookmarkStart w:id="29" w:name="_Toc40710283"/>
      <w:r>
        <w:rPr>
          <w:rFonts w:ascii="宋体" w:hAnsi="宋体"/>
          <w:sz w:val="32"/>
        </w:rPr>
        <w:t>竞赛成绩与</w:t>
      </w:r>
      <w:r>
        <w:rPr>
          <w:rFonts w:ascii="宋体" w:hAnsi="宋体" w:hint="eastAsia"/>
          <w:sz w:val="32"/>
        </w:rPr>
        <w:t>评奖</w:t>
      </w:r>
      <w:bookmarkEnd w:id="29"/>
    </w:p>
    <w:p w:rsidR="00CA4C7A" w:rsidRDefault="00F35F02">
      <w:pPr>
        <w:pStyle w:val="2"/>
        <w:tabs>
          <w:tab w:val="left" w:pos="2595"/>
        </w:tabs>
        <w:spacing w:line="276" w:lineRule="auto"/>
        <w:rPr>
          <w:rFonts w:ascii="宋体" w:eastAsia="宋体" w:hAnsi="宋体"/>
          <w:sz w:val="28"/>
        </w:rPr>
      </w:pPr>
      <w:bookmarkStart w:id="30" w:name="_Toc40710284"/>
      <w:r>
        <w:rPr>
          <w:rFonts w:ascii="宋体" w:eastAsia="宋体" w:hAnsi="宋体" w:hint="eastAsia"/>
          <w:sz w:val="28"/>
        </w:rPr>
        <w:t>1.</w:t>
      </w:r>
      <w:r>
        <w:rPr>
          <w:rFonts w:ascii="宋体" w:eastAsia="宋体" w:hAnsi="宋体"/>
          <w:sz w:val="28"/>
        </w:rPr>
        <w:t>评分标准</w:t>
      </w:r>
      <w:bookmarkEnd w:id="30"/>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竞赛评分以中国商务出版社出版的《外贸跟单理论与实务》（外贸跟单部分）、电子工业出版社《跨境电商多平台运营》（跨境电商部分）的标准答案为准绳，以操作的娴熟性、阐述的准确性、成果的正确性为主要标准。</w:t>
      </w:r>
    </w:p>
    <w:p w:rsidR="00CA4C7A" w:rsidRDefault="00F35F02">
      <w:pPr>
        <w:pStyle w:val="21"/>
        <w:spacing w:before="156" w:after="156" w:line="276" w:lineRule="auto"/>
        <w:ind w:firstLine="560"/>
        <w:rPr>
          <w:rFonts w:ascii="宋体" w:eastAsia="宋体" w:hAnsi="宋体"/>
          <w:sz w:val="28"/>
        </w:rPr>
      </w:pPr>
      <w:r>
        <w:rPr>
          <w:rFonts w:ascii="宋体" w:eastAsia="宋体" w:hAnsi="宋体" w:hint="eastAsia"/>
          <w:sz w:val="28"/>
        </w:rPr>
        <w:t>理论知识部分和实务操作部分的均由计算机自动根据标准答案自动进行评分。</w:t>
      </w:r>
    </w:p>
    <w:p w:rsidR="00CA4C7A" w:rsidRDefault="00F35F02">
      <w:pPr>
        <w:pStyle w:val="2"/>
        <w:tabs>
          <w:tab w:val="left" w:pos="2595"/>
        </w:tabs>
        <w:spacing w:line="276" w:lineRule="auto"/>
        <w:rPr>
          <w:rFonts w:ascii="宋体" w:eastAsia="宋体" w:hAnsi="宋体"/>
          <w:sz w:val="28"/>
        </w:rPr>
      </w:pPr>
      <w:bookmarkStart w:id="31" w:name="_Toc40710285"/>
      <w:r>
        <w:rPr>
          <w:rFonts w:ascii="宋体" w:eastAsia="宋体" w:hAnsi="宋体" w:hint="eastAsia"/>
          <w:sz w:val="28"/>
        </w:rPr>
        <w:lastRenderedPageBreak/>
        <w:t>2.比赛成绩</w:t>
      </w:r>
      <w:bookmarkEnd w:id="31"/>
    </w:p>
    <w:p w:rsidR="00CA4C7A" w:rsidRDefault="00F35F02">
      <w:pPr>
        <w:pStyle w:val="21"/>
        <w:spacing w:before="156" w:after="156" w:line="276" w:lineRule="auto"/>
        <w:ind w:firstLine="560"/>
        <w:rPr>
          <w:rFonts w:ascii="宋体" w:eastAsia="宋体" w:hAnsi="宋体" w:cs="Arial"/>
          <w:sz w:val="28"/>
        </w:rPr>
      </w:pPr>
      <w:r>
        <w:rPr>
          <w:rFonts w:ascii="宋体" w:eastAsia="宋体" w:hAnsi="宋体" w:cs="Arial" w:hint="eastAsia"/>
          <w:sz w:val="28"/>
        </w:rPr>
        <w:t>本次线上赛成绩将在比赛结束</w:t>
      </w:r>
      <w:r>
        <w:rPr>
          <w:rFonts w:ascii="宋体" w:eastAsia="宋体" w:hAnsi="宋体" w:cs="Arial"/>
          <w:sz w:val="28"/>
        </w:rPr>
        <w:t>5</w:t>
      </w:r>
      <w:r>
        <w:rPr>
          <w:rFonts w:ascii="宋体" w:eastAsia="宋体" w:hAnsi="宋体" w:cs="Arial" w:hint="eastAsia"/>
          <w:sz w:val="28"/>
        </w:rPr>
        <w:t>天后，通过官方网站发布。参赛院校（系）领队教师，可以通过报名账号，查询参赛选手成绩。</w:t>
      </w:r>
    </w:p>
    <w:p w:rsidR="00CA4C7A" w:rsidRDefault="00F35F02">
      <w:pPr>
        <w:pStyle w:val="21"/>
        <w:spacing w:before="156" w:after="156" w:line="276" w:lineRule="auto"/>
        <w:ind w:firstLine="560"/>
        <w:rPr>
          <w:rFonts w:ascii="宋体" w:eastAsia="宋体" w:hAnsi="宋体" w:cs="Arial"/>
          <w:sz w:val="28"/>
        </w:rPr>
      </w:pPr>
      <w:r>
        <w:rPr>
          <w:rFonts w:ascii="宋体" w:eastAsia="宋体" w:hAnsi="宋体" w:cs="Arial" w:hint="eastAsia"/>
          <w:sz w:val="28"/>
        </w:rPr>
        <w:t>所有参赛成绩，将会通过远恒大数据分析平台生成院校（系）、个人成绩报告。成绩报告将会在官网公布，各校领队教师可以通过官网账号下载成绩分析报告。</w:t>
      </w:r>
    </w:p>
    <w:p w:rsidR="00CA4C7A" w:rsidRDefault="00F35F02">
      <w:pPr>
        <w:pStyle w:val="21"/>
        <w:spacing w:before="156" w:after="156" w:line="276" w:lineRule="auto"/>
        <w:ind w:firstLine="560"/>
        <w:rPr>
          <w:rFonts w:ascii="宋体" w:eastAsia="宋体" w:hAnsi="宋体" w:cs="Arial"/>
          <w:sz w:val="28"/>
        </w:rPr>
      </w:pPr>
      <w:r>
        <w:rPr>
          <w:rFonts w:ascii="宋体" w:eastAsia="宋体" w:hAnsi="宋体" w:cs="Arial" w:hint="eastAsia"/>
          <w:sz w:val="28"/>
        </w:rPr>
        <w:t>比赛成绩分析总体报告将会转交主办方（教育学会、教指委、行指委）及相关机构，作为职业能力分析、评估及科研之用。</w:t>
      </w:r>
    </w:p>
    <w:p w:rsidR="00CA4C7A" w:rsidRDefault="00F35F02">
      <w:pPr>
        <w:pStyle w:val="2"/>
        <w:tabs>
          <w:tab w:val="left" w:pos="2595"/>
        </w:tabs>
        <w:spacing w:line="276" w:lineRule="auto"/>
        <w:rPr>
          <w:rFonts w:ascii="宋体" w:eastAsia="宋体" w:hAnsi="宋体"/>
          <w:sz w:val="28"/>
        </w:rPr>
      </w:pPr>
      <w:bookmarkStart w:id="32" w:name="_Toc40710286"/>
      <w:r>
        <w:rPr>
          <w:rFonts w:ascii="宋体" w:eastAsia="宋体" w:hAnsi="宋体" w:hint="eastAsia"/>
          <w:sz w:val="28"/>
        </w:rPr>
        <w:t>3.</w:t>
      </w:r>
      <w:r>
        <w:rPr>
          <w:rFonts w:ascii="宋体" w:eastAsia="宋体" w:hAnsi="宋体"/>
          <w:sz w:val="28"/>
        </w:rPr>
        <w:t>奖项设置</w:t>
      </w:r>
      <w:bookmarkEnd w:id="32"/>
    </w:p>
    <w:p w:rsidR="00CA4C7A" w:rsidRDefault="00F35F02">
      <w:pPr>
        <w:pStyle w:val="a0"/>
        <w:spacing w:before="156" w:after="156" w:line="276" w:lineRule="auto"/>
        <w:ind w:firstLine="560"/>
        <w:rPr>
          <w:rFonts w:ascii="宋体" w:eastAsia="宋体" w:hAnsi="宋体"/>
          <w:sz w:val="28"/>
        </w:rPr>
      </w:pPr>
      <w:r>
        <w:rPr>
          <w:rFonts w:ascii="宋体" w:eastAsia="宋体" w:hAnsi="宋体" w:hint="eastAsia"/>
          <w:sz w:val="28"/>
        </w:rPr>
        <w:t>预选赛：</w:t>
      </w:r>
    </w:p>
    <w:p w:rsidR="00CA4C7A" w:rsidRDefault="00F35F02">
      <w:pPr>
        <w:pStyle w:val="21"/>
        <w:spacing w:before="156" w:after="156" w:line="276" w:lineRule="auto"/>
        <w:ind w:firstLine="560"/>
        <w:rPr>
          <w:rFonts w:ascii="宋体" w:eastAsia="宋体" w:hAnsi="宋体" w:cs="Arial"/>
          <w:sz w:val="28"/>
        </w:rPr>
      </w:pPr>
      <w:r>
        <w:rPr>
          <w:rFonts w:ascii="宋体" w:eastAsia="宋体" w:hAnsi="宋体" w:cs="Arial" w:hint="eastAsia"/>
          <w:sz w:val="28"/>
        </w:rPr>
        <w:t>预选赛所有成绩合格的选手，将获得由上海市社会信用促进中心和中国中小企业协会联合授信的“专业能力认证报告”。报告受中国中小企业协会全国3</w:t>
      </w:r>
      <w:r>
        <w:rPr>
          <w:rFonts w:ascii="宋体" w:eastAsia="宋体" w:hAnsi="宋体" w:cs="Arial"/>
          <w:sz w:val="28"/>
        </w:rPr>
        <w:t>0</w:t>
      </w:r>
      <w:r>
        <w:rPr>
          <w:rFonts w:ascii="宋体" w:eastAsia="宋体" w:hAnsi="宋体" w:cs="Arial" w:hint="eastAsia"/>
          <w:sz w:val="28"/>
        </w:rPr>
        <w:t>万家会员单位认可，为学生求职应聘提供专业能力和资质证明。</w:t>
      </w:r>
    </w:p>
    <w:p w:rsidR="00CA4C7A" w:rsidRDefault="00F35F02">
      <w:pPr>
        <w:pStyle w:val="a0"/>
        <w:spacing w:before="156" w:after="156" w:line="276" w:lineRule="auto"/>
        <w:ind w:firstLine="560"/>
        <w:rPr>
          <w:rFonts w:ascii="宋体" w:eastAsia="宋体" w:hAnsi="宋体"/>
          <w:sz w:val="28"/>
        </w:rPr>
      </w:pPr>
      <w:r>
        <w:rPr>
          <w:rFonts w:ascii="宋体" w:eastAsia="宋体" w:hAnsi="宋体" w:hint="eastAsia"/>
          <w:sz w:val="28"/>
        </w:rPr>
        <w:t>总决赛：</w:t>
      </w:r>
    </w:p>
    <w:p w:rsidR="00CA4C7A" w:rsidRDefault="00F35F02">
      <w:pPr>
        <w:pStyle w:val="21"/>
        <w:spacing w:before="156" w:after="156" w:line="276" w:lineRule="auto"/>
        <w:ind w:firstLine="560"/>
        <w:rPr>
          <w:rFonts w:ascii="宋体" w:eastAsia="宋体" w:hAnsi="宋体" w:cs="Arial"/>
          <w:sz w:val="28"/>
        </w:rPr>
      </w:pPr>
      <w:r>
        <w:rPr>
          <w:rFonts w:ascii="宋体" w:eastAsia="宋体" w:hAnsi="宋体" w:cs="Arial" w:hint="eastAsia"/>
          <w:sz w:val="28"/>
        </w:rPr>
        <w:t xml:space="preserve">总决赛分本科组与高职组，分别设置个人单项奖、团体奖、优秀指导教师奖。 </w:t>
      </w:r>
    </w:p>
    <w:p w:rsidR="00CA4C7A" w:rsidRDefault="00F35F02">
      <w:pPr>
        <w:pStyle w:val="21"/>
        <w:spacing w:before="156" w:after="156" w:line="276" w:lineRule="auto"/>
        <w:ind w:firstLine="560"/>
        <w:rPr>
          <w:rFonts w:ascii="宋体" w:eastAsia="宋体" w:hAnsi="宋体" w:cs="Arial"/>
          <w:sz w:val="28"/>
        </w:rPr>
      </w:pPr>
      <w:r>
        <w:rPr>
          <w:rFonts w:ascii="宋体" w:eastAsia="宋体" w:hAnsi="宋体" w:cs="Arial" w:hint="eastAsia"/>
          <w:sz w:val="28"/>
        </w:rPr>
        <w:t>个人单项奖：分设一等奖、二等奖、三等奖，获奖比例为参加总决赛人数的10%、20%、30%。由主办单位为其颁发相关的荣誉证书。</w:t>
      </w:r>
    </w:p>
    <w:p w:rsidR="00CA4C7A" w:rsidRDefault="00F35F02">
      <w:pPr>
        <w:pStyle w:val="21"/>
        <w:spacing w:before="156" w:after="156" w:line="276" w:lineRule="auto"/>
        <w:ind w:firstLine="560"/>
        <w:rPr>
          <w:rFonts w:ascii="宋体" w:eastAsia="宋体" w:hAnsi="宋体" w:cs="Arial"/>
          <w:sz w:val="28"/>
        </w:rPr>
      </w:pPr>
      <w:r>
        <w:rPr>
          <w:rFonts w:ascii="宋体" w:eastAsia="宋体" w:hAnsi="宋体" w:cs="Arial" w:hint="eastAsia"/>
          <w:sz w:val="28"/>
        </w:rPr>
        <w:t>团体奖：根据个人参赛总积分确定团体排名，分设一等奖、二等奖、三等奖总额不超过报名院校的60%。由主办单位为其颁发相关的荣誉证书。团体奖以参赛队为单位，采用积分制，个人一等奖获4分，个人二等奖获2分，个人三等奖为1分，按照积分多少进行排名。如遇积分相同，则计算三名参赛选手的得分之和，总得分高的参赛队伍排名靠前。如遇到总得分相同，则计算该参赛队伍的最高个人得分，最高个人得分所在的参赛队伍排名靠前。团体奖颁发对象为院校，如同一院校有2支参赛队伍获奖，仅向排名靠前的一支队伍颁发团体奖。</w:t>
      </w:r>
    </w:p>
    <w:p w:rsidR="00CA4C7A" w:rsidRDefault="00F35F02">
      <w:pPr>
        <w:pStyle w:val="21"/>
        <w:spacing w:before="156" w:after="156" w:line="276" w:lineRule="auto"/>
        <w:ind w:firstLine="560"/>
        <w:rPr>
          <w:rFonts w:ascii="宋体" w:eastAsia="宋体" w:hAnsi="宋体" w:cs="Arial"/>
          <w:sz w:val="28"/>
        </w:rPr>
      </w:pPr>
      <w:r>
        <w:rPr>
          <w:rFonts w:ascii="宋体" w:eastAsia="宋体" w:hAnsi="宋体" w:cs="Arial" w:hint="eastAsia"/>
          <w:sz w:val="28"/>
        </w:rPr>
        <w:lastRenderedPageBreak/>
        <w:t>荣获团体一等奖的院校将获得华盛绿色工业基金会（简称：CGIF）提供的助学资金。</w:t>
      </w:r>
    </w:p>
    <w:p w:rsidR="00CA4C7A" w:rsidRDefault="00F35F02">
      <w:pPr>
        <w:pStyle w:val="21"/>
        <w:spacing w:before="156" w:after="156" w:line="276" w:lineRule="auto"/>
        <w:ind w:firstLine="560"/>
        <w:rPr>
          <w:rFonts w:ascii="宋体" w:eastAsia="宋体" w:hAnsi="宋体" w:cs="Arial"/>
          <w:sz w:val="28"/>
        </w:rPr>
      </w:pPr>
      <w:r>
        <w:rPr>
          <w:rFonts w:ascii="宋体" w:eastAsia="宋体" w:hAnsi="宋体" w:cs="Arial" w:hint="eastAsia"/>
          <w:sz w:val="28"/>
        </w:rPr>
        <w:t>优秀指导教师奖：指导参赛选手获得一等奖奖项的指导教师将获得优秀指导教师奖，由主办单位为其颁发相关的荣誉证书。</w:t>
      </w:r>
    </w:p>
    <w:p w:rsidR="00CA4C7A" w:rsidRDefault="00CA4C7A">
      <w:pPr>
        <w:pStyle w:val="21"/>
        <w:spacing w:before="156" w:after="156" w:line="276" w:lineRule="auto"/>
        <w:ind w:firstLineChars="0" w:firstLine="0"/>
        <w:rPr>
          <w:rFonts w:ascii="宋体" w:eastAsia="宋体" w:hAnsi="宋体"/>
        </w:rPr>
      </w:pPr>
    </w:p>
    <w:p w:rsidR="00CA4C7A" w:rsidRDefault="00F35F02">
      <w:pPr>
        <w:widowControl/>
        <w:spacing w:line="276" w:lineRule="auto"/>
        <w:jc w:val="left"/>
        <w:rPr>
          <w:rFonts w:ascii="宋体" w:hAnsi="宋体"/>
          <w:sz w:val="24"/>
        </w:rPr>
      </w:pPr>
      <w:r>
        <w:rPr>
          <w:rFonts w:ascii="宋体" w:hAnsi="宋体"/>
          <w:b/>
          <w:sz w:val="24"/>
        </w:rPr>
        <w:br w:type="page"/>
      </w:r>
    </w:p>
    <w:p w:rsidR="00CA4C7A" w:rsidRDefault="00F35F02">
      <w:pPr>
        <w:pStyle w:val="1"/>
        <w:spacing w:line="276" w:lineRule="auto"/>
        <w:rPr>
          <w:rFonts w:ascii="宋体" w:hAnsi="宋体"/>
          <w:sz w:val="32"/>
        </w:rPr>
      </w:pPr>
      <w:bookmarkStart w:id="33" w:name="_Toc40710287"/>
      <w:r>
        <w:rPr>
          <w:rFonts w:ascii="宋体" w:hAnsi="宋体" w:hint="eastAsia"/>
          <w:sz w:val="32"/>
        </w:rPr>
        <w:lastRenderedPageBreak/>
        <w:t>仲裁制度</w:t>
      </w:r>
      <w:bookmarkEnd w:id="33"/>
    </w:p>
    <w:p w:rsidR="00CA4C7A" w:rsidRDefault="00F35F02">
      <w:pPr>
        <w:pStyle w:val="a3"/>
        <w:numPr>
          <w:ilvl w:val="0"/>
          <w:numId w:val="0"/>
        </w:numPr>
        <w:spacing w:before="156" w:after="156" w:line="276" w:lineRule="auto"/>
        <w:ind w:firstLineChars="200" w:firstLine="560"/>
        <w:rPr>
          <w:rFonts w:ascii="宋体" w:eastAsia="宋体" w:hAnsi="宋体"/>
          <w:sz w:val="28"/>
          <w:szCs w:val="28"/>
        </w:rPr>
      </w:pPr>
      <w:r>
        <w:rPr>
          <w:rFonts w:ascii="宋体" w:eastAsia="宋体" w:hAnsi="宋体" w:hint="eastAsia"/>
          <w:sz w:val="28"/>
          <w:szCs w:val="28"/>
        </w:rPr>
        <w:t>由组委会聘请相关专家组成仲裁委员会，及时负责处理参赛院校选手、参赛队申诉仲裁，申诉事项一经仲裁即为最终裁定。</w:t>
      </w:r>
    </w:p>
    <w:p w:rsidR="00CA4C7A" w:rsidRDefault="00F35F02">
      <w:pPr>
        <w:pStyle w:val="a3"/>
        <w:numPr>
          <w:ilvl w:val="0"/>
          <w:numId w:val="0"/>
        </w:numPr>
        <w:spacing w:before="156" w:after="156" w:line="276" w:lineRule="auto"/>
        <w:ind w:firstLineChars="200" w:firstLine="560"/>
        <w:rPr>
          <w:rFonts w:ascii="宋体" w:eastAsia="宋体" w:hAnsi="宋体"/>
          <w:sz w:val="28"/>
          <w:szCs w:val="28"/>
        </w:rPr>
      </w:pPr>
      <w:r>
        <w:rPr>
          <w:rFonts w:ascii="宋体" w:eastAsia="宋体" w:hAnsi="宋体" w:hint="eastAsia"/>
          <w:sz w:val="28"/>
          <w:szCs w:val="28"/>
        </w:rPr>
        <w:t>参赛院校选手和参赛队对评委会的评分有异议时，要及时用书面形式由领队当面递交组委会，不得扰乱竞赛工作程序。</w:t>
      </w:r>
    </w:p>
    <w:p w:rsidR="00CA4C7A" w:rsidRDefault="00F35F02">
      <w:pPr>
        <w:pStyle w:val="a3"/>
        <w:numPr>
          <w:ilvl w:val="0"/>
          <w:numId w:val="0"/>
        </w:numPr>
        <w:spacing w:before="156" w:after="156" w:line="276" w:lineRule="auto"/>
        <w:ind w:firstLineChars="200" w:firstLine="560"/>
        <w:rPr>
          <w:rFonts w:ascii="宋体" w:eastAsia="宋体" w:hAnsi="宋体"/>
          <w:sz w:val="28"/>
          <w:szCs w:val="28"/>
        </w:rPr>
      </w:pPr>
      <w:r>
        <w:rPr>
          <w:rFonts w:ascii="宋体" w:eastAsia="宋体" w:hAnsi="宋体" w:hint="eastAsia"/>
          <w:sz w:val="28"/>
          <w:szCs w:val="28"/>
        </w:rPr>
        <w:t>参赛学生个人或参赛院校，若违反竞赛规则，一经发现即取消参赛资格。</w:t>
      </w:r>
    </w:p>
    <w:p w:rsidR="00CA4C7A" w:rsidRDefault="00F35F02">
      <w:pPr>
        <w:widowControl/>
        <w:spacing w:line="276" w:lineRule="auto"/>
        <w:jc w:val="left"/>
        <w:rPr>
          <w:rFonts w:ascii="宋体" w:hAnsi="宋体"/>
          <w:b/>
          <w:sz w:val="28"/>
          <w:szCs w:val="28"/>
        </w:rPr>
      </w:pPr>
      <w:r>
        <w:rPr>
          <w:rFonts w:ascii="宋体" w:hAnsi="宋体"/>
        </w:rPr>
        <w:br w:type="page"/>
      </w:r>
    </w:p>
    <w:p w:rsidR="00CA4C7A" w:rsidRDefault="00F35F02">
      <w:pPr>
        <w:pStyle w:val="1"/>
        <w:spacing w:line="276" w:lineRule="auto"/>
        <w:rPr>
          <w:rFonts w:ascii="宋体" w:hAnsi="宋体"/>
          <w:sz w:val="32"/>
        </w:rPr>
      </w:pPr>
      <w:bookmarkStart w:id="34" w:name="_Toc40710288"/>
      <w:r>
        <w:rPr>
          <w:rFonts w:ascii="宋体" w:hAnsi="宋体" w:hint="eastAsia"/>
          <w:sz w:val="32"/>
        </w:rPr>
        <w:lastRenderedPageBreak/>
        <w:t>异议期制度</w:t>
      </w:r>
      <w:bookmarkEnd w:id="34"/>
    </w:p>
    <w:p w:rsidR="00CA4C7A" w:rsidRDefault="00F35F02">
      <w:pPr>
        <w:pStyle w:val="a3"/>
        <w:numPr>
          <w:ilvl w:val="0"/>
          <w:numId w:val="0"/>
        </w:numPr>
        <w:spacing w:before="156" w:after="156" w:line="276" w:lineRule="auto"/>
        <w:ind w:firstLineChars="200" w:firstLine="560"/>
        <w:rPr>
          <w:rFonts w:ascii="宋体" w:eastAsia="宋体" w:hAnsi="宋体"/>
          <w:sz w:val="28"/>
          <w:szCs w:val="28"/>
        </w:rPr>
      </w:pPr>
      <w:r>
        <w:rPr>
          <w:rFonts w:ascii="宋体" w:eastAsia="宋体" w:hAnsi="宋体" w:hint="eastAsia"/>
          <w:sz w:val="28"/>
          <w:szCs w:val="28"/>
        </w:rPr>
        <w:t>竞赛获奖名单公布之日起七个工作日内，参赛个人和单位均可提出异议，由组委会负责受理。</w:t>
      </w:r>
    </w:p>
    <w:p w:rsidR="00CA4C7A" w:rsidRDefault="00F35F02">
      <w:pPr>
        <w:pStyle w:val="a3"/>
        <w:numPr>
          <w:ilvl w:val="0"/>
          <w:numId w:val="0"/>
        </w:numPr>
        <w:spacing w:before="156" w:after="156" w:line="276" w:lineRule="auto"/>
        <w:ind w:firstLineChars="200" w:firstLine="560"/>
        <w:rPr>
          <w:rFonts w:ascii="宋体" w:eastAsia="宋体" w:hAnsi="宋体"/>
          <w:sz w:val="28"/>
          <w:szCs w:val="28"/>
        </w:rPr>
      </w:pPr>
      <w:r>
        <w:rPr>
          <w:rFonts w:ascii="宋体" w:eastAsia="宋体" w:hAnsi="宋体" w:hint="eastAsia"/>
          <w:sz w:val="28"/>
          <w:szCs w:val="28"/>
        </w:rPr>
        <w:t>受理异议的重点是违反竞赛规则的行为，包括竞赛期间辅导教师的亲自参与、队员与他人讨论以及不公正评判等。</w:t>
      </w:r>
    </w:p>
    <w:p w:rsidR="00CA4C7A" w:rsidRDefault="00F35F02">
      <w:pPr>
        <w:pStyle w:val="a3"/>
        <w:numPr>
          <w:ilvl w:val="0"/>
          <w:numId w:val="0"/>
        </w:numPr>
        <w:spacing w:before="156" w:after="156" w:line="276" w:lineRule="auto"/>
        <w:ind w:firstLineChars="200" w:firstLine="560"/>
        <w:rPr>
          <w:rFonts w:ascii="宋体" w:eastAsia="宋体" w:hAnsi="宋体"/>
          <w:sz w:val="28"/>
          <w:szCs w:val="28"/>
        </w:rPr>
      </w:pPr>
      <w:r>
        <w:rPr>
          <w:rFonts w:ascii="宋体" w:eastAsia="宋体" w:hAnsi="宋体" w:hint="eastAsia"/>
          <w:sz w:val="28"/>
          <w:szCs w:val="28"/>
        </w:rPr>
        <w:t>异议应以书面形式提出，个人提出的异议应写明本人真实姓名、工作单位、通讯地址（电话或电子邮箱等），并亲笔签名；单位提出的异议应写明联系人姓名、通讯地址（电话或电子邮箱等），并加盖公章。组委会对提出异议的个人或单位给予保密。</w:t>
      </w:r>
    </w:p>
    <w:p w:rsidR="00CA4C7A" w:rsidRDefault="00F35F02">
      <w:pPr>
        <w:pStyle w:val="a3"/>
        <w:numPr>
          <w:ilvl w:val="0"/>
          <w:numId w:val="0"/>
        </w:numPr>
        <w:spacing w:before="156" w:after="156" w:line="276" w:lineRule="auto"/>
        <w:ind w:firstLineChars="200" w:firstLine="560"/>
        <w:rPr>
          <w:rFonts w:ascii="宋体" w:eastAsia="宋体" w:hAnsi="宋体"/>
          <w:sz w:val="28"/>
          <w:szCs w:val="28"/>
        </w:rPr>
      </w:pPr>
      <w:r>
        <w:rPr>
          <w:rFonts w:ascii="宋体" w:eastAsia="宋体" w:hAnsi="宋体" w:hint="eastAsia"/>
          <w:sz w:val="28"/>
          <w:szCs w:val="28"/>
        </w:rPr>
        <w:t>受理异议的相关院校系（部）有责任协助组委会对异议进行调查，并提出处理意见。组委会应在异议期结束后三十个工作日向申诉人答复处理结果。</w:t>
      </w:r>
    </w:p>
    <w:p w:rsidR="00CA4C7A" w:rsidRDefault="00F35F02">
      <w:pPr>
        <w:pStyle w:val="a3"/>
        <w:numPr>
          <w:ilvl w:val="0"/>
          <w:numId w:val="0"/>
        </w:numPr>
        <w:spacing w:before="156" w:after="156" w:line="276" w:lineRule="auto"/>
        <w:ind w:firstLineChars="200" w:firstLine="480"/>
        <w:rPr>
          <w:rFonts w:ascii="宋体" w:eastAsia="宋体" w:hAnsi="宋体"/>
        </w:rPr>
      </w:pPr>
      <w:r>
        <w:rPr>
          <w:rFonts w:ascii="宋体" w:eastAsia="宋体" w:hAnsi="宋体"/>
        </w:rPr>
        <w:br w:type="page"/>
      </w:r>
    </w:p>
    <w:p w:rsidR="00CA4C7A" w:rsidRDefault="00F35F02">
      <w:pPr>
        <w:pStyle w:val="1"/>
        <w:spacing w:line="276" w:lineRule="auto"/>
        <w:rPr>
          <w:rFonts w:ascii="宋体" w:hAnsi="宋体"/>
          <w:sz w:val="32"/>
        </w:rPr>
      </w:pPr>
      <w:bookmarkStart w:id="35" w:name="_Toc40710289"/>
      <w:r>
        <w:rPr>
          <w:rFonts w:ascii="宋体" w:hAnsi="宋体" w:hint="eastAsia"/>
          <w:sz w:val="32"/>
        </w:rPr>
        <w:lastRenderedPageBreak/>
        <w:t>联系方式</w:t>
      </w:r>
      <w:bookmarkEnd w:id="35"/>
    </w:p>
    <w:p w:rsidR="00CA4C7A" w:rsidRDefault="00F35F02">
      <w:pPr>
        <w:pStyle w:val="11"/>
        <w:spacing w:before="156" w:after="156" w:line="276" w:lineRule="auto"/>
        <w:jc w:val="center"/>
        <w:rPr>
          <w:rFonts w:ascii="宋体" w:eastAsia="宋体" w:hAnsi="宋体"/>
          <w:sz w:val="28"/>
        </w:rPr>
      </w:pPr>
      <w:r>
        <w:rPr>
          <w:rFonts w:ascii="宋体" w:eastAsia="宋体" w:hAnsi="宋体" w:hint="eastAsia"/>
          <w:sz w:val="28"/>
        </w:rPr>
        <w:t>第十届全国大学生</w:t>
      </w:r>
      <w:r w:rsidR="00F27D76" w:rsidRPr="00F27D76">
        <w:rPr>
          <w:rFonts w:ascii="宋体" w:eastAsia="宋体" w:hAnsi="宋体" w:hint="eastAsia"/>
          <w:sz w:val="28"/>
        </w:rPr>
        <w:t>纺织外贸营销</w:t>
      </w:r>
      <w:r>
        <w:rPr>
          <w:rFonts w:ascii="宋体" w:eastAsia="宋体" w:hAnsi="宋体" w:hint="eastAsia"/>
          <w:sz w:val="28"/>
        </w:rPr>
        <w:t>+跨境电商职业能力大赛网络服务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620"/>
        <w:gridCol w:w="4680"/>
      </w:tblGrid>
      <w:tr w:rsidR="00CA4C7A">
        <w:tc>
          <w:tcPr>
            <w:tcW w:w="1908" w:type="dxa"/>
            <w:vMerge w:val="restart"/>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网络服务</w:t>
            </w: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大赛官方网站</w:t>
            </w:r>
          </w:p>
        </w:tc>
        <w:tc>
          <w:tcPr>
            <w:tcW w:w="4680" w:type="dxa"/>
            <w:vAlign w:val="center"/>
          </w:tcPr>
          <w:p w:rsidR="00CA4C7A" w:rsidRDefault="00F35F02" w:rsidP="00203840">
            <w:pPr>
              <w:snapToGrid w:val="0"/>
              <w:spacing w:beforeLines="50" w:before="156" w:afterLines="50" w:after="156" w:line="276" w:lineRule="auto"/>
              <w:rPr>
                <w:rFonts w:ascii="宋体" w:hAnsi="宋体"/>
                <w:sz w:val="22"/>
                <w:szCs w:val="21"/>
              </w:rPr>
            </w:pPr>
            <w:r>
              <w:rPr>
                <w:rFonts w:ascii="宋体" w:hAnsi="宋体"/>
                <w:sz w:val="22"/>
                <w:szCs w:val="21"/>
              </w:rPr>
              <w:t>www.ncvac.net</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 w:val="22"/>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大赛报名网站</w:t>
            </w:r>
          </w:p>
        </w:tc>
        <w:tc>
          <w:tcPr>
            <w:tcW w:w="4680" w:type="dxa"/>
            <w:vAlign w:val="center"/>
          </w:tcPr>
          <w:p w:rsidR="00CA4C7A" w:rsidRDefault="00F35F02" w:rsidP="00203840">
            <w:pPr>
              <w:snapToGrid w:val="0"/>
              <w:spacing w:beforeLines="50" w:before="156" w:afterLines="50" w:after="156" w:line="276" w:lineRule="auto"/>
              <w:rPr>
                <w:rFonts w:ascii="宋体" w:hAnsi="宋体"/>
                <w:sz w:val="22"/>
                <w:szCs w:val="21"/>
              </w:rPr>
            </w:pPr>
            <w:r>
              <w:rPr>
                <w:rFonts w:ascii="宋体" w:hAnsi="宋体"/>
                <w:sz w:val="22"/>
                <w:szCs w:val="21"/>
              </w:rPr>
              <w:t>www.ncvac.net</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 w:val="22"/>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大赛官方邮箱</w:t>
            </w:r>
          </w:p>
        </w:tc>
        <w:tc>
          <w:tcPr>
            <w:tcW w:w="4680" w:type="dxa"/>
            <w:vAlign w:val="center"/>
          </w:tcPr>
          <w:p w:rsidR="00CA4C7A" w:rsidRDefault="00F35F02" w:rsidP="00203840">
            <w:pPr>
              <w:tabs>
                <w:tab w:val="center" w:pos="2232"/>
              </w:tabs>
              <w:snapToGrid w:val="0"/>
              <w:spacing w:beforeLines="50" w:before="156" w:afterLines="50" w:after="156" w:line="276" w:lineRule="auto"/>
              <w:rPr>
                <w:rFonts w:ascii="宋体" w:hAnsi="宋体"/>
                <w:sz w:val="22"/>
                <w:szCs w:val="21"/>
              </w:rPr>
            </w:pPr>
            <w:r>
              <w:rPr>
                <w:rFonts w:ascii="宋体" w:hAnsi="宋体"/>
                <w:sz w:val="22"/>
                <w:szCs w:val="21"/>
              </w:rPr>
              <w:t>ncvac2020@126.com</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 w:val="22"/>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在线学习平台</w:t>
            </w:r>
          </w:p>
        </w:tc>
        <w:tc>
          <w:tcPr>
            <w:tcW w:w="4680" w:type="dxa"/>
            <w:vAlign w:val="center"/>
          </w:tcPr>
          <w:p w:rsidR="00CA4C7A" w:rsidRDefault="00F35F02" w:rsidP="00203840">
            <w:pPr>
              <w:tabs>
                <w:tab w:val="center" w:pos="2232"/>
              </w:tabs>
              <w:snapToGrid w:val="0"/>
              <w:spacing w:beforeLines="50" w:before="156" w:afterLines="50" w:after="156" w:line="276" w:lineRule="auto"/>
              <w:rPr>
                <w:rFonts w:ascii="宋体" w:hAnsi="宋体"/>
                <w:sz w:val="22"/>
                <w:szCs w:val="21"/>
              </w:rPr>
            </w:pPr>
            <w:r>
              <w:rPr>
                <w:rFonts w:ascii="宋体" w:hAnsi="宋体" w:hint="eastAsia"/>
                <w:sz w:val="22"/>
                <w:szCs w:val="21"/>
              </w:rPr>
              <w:t>online.yhforever.com</w:t>
            </w:r>
          </w:p>
        </w:tc>
      </w:tr>
    </w:tbl>
    <w:p w:rsidR="00CA4C7A" w:rsidRDefault="00CA4C7A">
      <w:pPr>
        <w:spacing w:line="276" w:lineRule="auto"/>
        <w:rPr>
          <w:rFonts w:ascii="宋体" w:hAnsi="宋体"/>
        </w:rPr>
      </w:pPr>
    </w:p>
    <w:p w:rsidR="00CA4C7A" w:rsidRDefault="00F35F02">
      <w:pPr>
        <w:pStyle w:val="11"/>
        <w:spacing w:before="156" w:after="156" w:line="276" w:lineRule="auto"/>
        <w:jc w:val="center"/>
        <w:rPr>
          <w:rFonts w:ascii="宋体" w:eastAsia="宋体" w:hAnsi="宋体"/>
          <w:sz w:val="28"/>
        </w:rPr>
      </w:pPr>
      <w:r>
        <w:rPr>
          <w:rFonts w:ascii="宋体" w:eastAsia="宋体" w:hAnsi="宋体"/>
          <w:sz w:val="28"/>
        </w:rPr>
        <w:t>第</w:t>
      </w:r>
      <w:r>
        <w:rPr>
          <w:rFonts w:ascii="宋体" w:eastAsia="宋体" w:hAnsi="宋体" w:hint="eastAsia"/>
          <w:sz w:val="28"/>
        </w:rPr>
        <w:t>十</w:t>
      </w:r>
      <w:r>
        <w:rPr>
          <w:rFonts w:ascii="宋体" w:eastAsia="宋体" w:hAnsi="宋体"/>
          <w:sz w:val="28"/>
        </w:rPr>
        <w:t>届全国大学生</w:t>
      </w:r>
      <w:r w:rsidR="00F27D76" w:rsidRPr="00F27D76">
        <w:rPr>
          <w:rFonts w:ascii="宋体" w:eastAsia="宋体" w:hAnsi="宋体" w:hint="eastAsia"/>
          <w:sz w:val="28"/>
        </w:rPr>
        <w:t>纺织外贸营销</w:t>
      </w:r>
      <w:r>
        <w:rPr>
          <w:rFonts w:ascii="宋体" w:eastAsia="宋体" w:hAnsi="宋体" w:hint="eastAsia"/>
          <w:sz w:val="28"/>
        </w:rPr>
        <w:t>+跨境电商</w:t>
      </w:r>
      <w:r>
        <w:rPr>
          <w:rFonts w:ascii="宋体" w:eastAsia="宋体" w:hAnsi="宋体"/>
          <w:sz w:val="28"/>
        </w:rPr>
        <w:t>职业能力大赛联系方式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620"/>
        <w:gridCol w:w="4680"/>
      </w:tblGrid>
      <w:tr w:rsidR="00CA4C7A">
        <w:tc>
          <w:tcPr>
            <w:tcW w:w="1908" w:type="dxa"/>
            <w:vMerge w:val="restart"/>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赛事咨询及服务</w:t>
            </w: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联系人</w:t>
            </w:r>
          </w:p>
        </w:tc>
        <w:tc>
          <w:tcPr>
            <w:tcW w:w="4680" w:type="dxa"/>
            <w:vAlign w:val="center"/>
          </w:tcPr>
          <w:p w:rsidR="00CA4C7A" w:rsidRDefault="00F35F02" w:rsidP="00203840">
            <w:pPr>
              <w:snapToGrid w:val="0"/>
              <w:spacing w:beforeLines="50" w:before="156" w:afterLines="50" w:after="156" w:line="276" w:lineRule="auto"/>
              <w:rPr>
                <w:rFonts w:ascii="宋体" w:hAnsi="宋体" w:cs="Arial"/>
                <w:sz w:val="22"/>
                <w:szCs w:val="21"/>
              </w:rPr>
            </w:pPr>
            <w:r>
              <w:rPr>
                <w:rFonts w:ascii="宋体" w:hAnsi="宋体" w:cs="Arial" w:hint="eastAsia"/>
                <w:sz w:val="22"/>
                <w:szCs w:val="21"/>
              </w:rPr>
              <w:t>刘慧君、夏闻超</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 w:val="22"/>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联系电话</w:t>
            </w:r>
          </w:p>
        </w:tc>
        <w:tc>
          <w:tcPr>
            <w:tcW w:w="4680" w:type="dxa"/>
            <w:vAlign w:val="center"/>
          </w:tcPr>
          <w:p w:rsidR="00CA4C7A" w:rsidRDefault="00F35F02" w:rsidP="00203840">
            <w:pPr>
              <w:snapToGrid w:val="0"/>
              <w:spacing w:beforeLines="50" w:before="156" w:afterLines="50" w:after="156" w:line="276" w:lineRule="auto"/>
              <w:rPr>
                <w:rFonts w:ascii="宋体" w:hAnsi="宋体"/>
                <w:sz w:val="22"/>
                <w:szCs w:val="21"/>
              </w:rPr>
            </w:pPr>
            <w:r>
              <w:rPr>
                <w:rFonts w:ascii="宋体" w:hAnsi="宋体" w:hint="eastAsia"/>
                <w:sz w:val="22"/>
                <w:szCs w:val="21"/>
              </w:rPr>
              <w:t>刘慧君 0573-89978225,13567379111</w:t>
            </w:r>
          </w:p>
          <w:p w:rsidR="00CA4C7A" w:rsidRDefault="00F35F02" w:rsidP="00203840">
            <w:pPr>
              <w:snapToGrid w:val="0"/>
              <w:spacing w:beforeLines="50" w:before="156" w:afterLines="50" w:after="156" w:line="276" w:lineRule="auto"/>
              <w:rPr>
                <w:rFonts w:ascii="宋体" w:hAnsi="宋体"/>
                <w:sz w:val="22"/>
                <w:szCs w:val="21"/>
              </w:rPr>
            </w:pPr>
            <w:r>
              <w:rPr>
                <w:rFonts w:ascii="宋体" w:hAnsi="宋体" w:hint="eastAsia"/>
                <w:sz w:val="22"/>
                <w:szCs w:val="21"/>
              </w:rPr>
              <w:t>夏闻超</w:t>
            </w:r>
            <w:r>
              <w:rPr>
                <w:rFonts w:ascii="宋体" w:hAnsi="宋体"/>
                <w:sz w:val="22"/>
                <w:szCs w:val="21"/>
              </w:rPr>
              <w:t>021-63170078</w:t>
            </w:r>
            <w:r>
              <w:rPr>
                <w:rFonts w:ascii="宋体" w:hAnsi="宋体" w:hint="eastAsia"/>
                <w:sz w:val="22"/>
                <w:szCs w:val="21"/>
              </w:rPr>
              <w:t>，1</w:t>
            </w:r>
            <w:r>
              <w:rPr>
                <w:rFonts w:ascii="宋体" w:hAnsi="宋体"/>
                <w:sz w:val="22"/>
                <w:szCs w:val="21"/>
              </w:rPr>
              <w:t>8621807608</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 w:val="22"/>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传真</w:t>
            </w:r>
          </w:p>
        </w:tc>
        <w:tc>
          <w:tcPr>
            <w:tcW w:w="4680" w:type="dxa"/>
            <w:tcBorders>
              <w:bottom w:val="single" w:sz="4" w:space="0" w:color="auto"/>
            </w:tcBorders>
            <w:vAlign w:val="center"/>
          </w:tcPr>
          <w:p w:rsidR="00CA4C7A" w:rsidRDefault="00F35F02" w:rsidP="00203840">
            <w:pPr>
              <w:snapToGrid w:val="0"/>
              <w:spacing w:beforeLines="50" w:before="156" w:afterLines="50" w:after="156" w:line="276" w:lineRule="auto"/>
              <w:rPr>
                <w:rFonts w:ascii="宋体" w:hAnsi="宋体"/>
                <w:sz w:val="22"/>
                <w:szCs w:val="21"/>
              </w:rPr>
            </w:pPr>
            <w:r>
              <w:rPr>
                <w:rFonts w:ascii="宋体" w:hAnsi="宋体" w:hint="eastAsia"/>
                <w:sz w:val="22"/>
                <w:szCs w:val="21"/>
              </w:rPr>
              <w:t>0573-89978226（嘉兴</w:t>
            </w:r>
            <w:r>
              <w:rPr>
                <w:rFonts w:ascii="宋体" w:hAnsi="宋体"/>
                <w:sz w:val="22"/>
                <w:szCs w:val="21"/>
              </w:rPr>
              <w:t xml:space="preserve">） </w:t>
            </w:r>
          </w:p>
          <w:p w:rsidR="00CA4C7A" w:rsidRDefault="00F35F02" w:rsidP="00203840">
            <w:pPr>
              <w:snapToGrid w:val="0"/>
              <w:spacing w:beforeLines="50" w:before="156" w:afterLines="50" w:after="156" w:line="276" w:lineRule="auto"/>
              <w:rPr>
                <w:rFonts w:ascii="宋体" w:hAnsi="宋体"/>
                <w:sz w:val="22"/>
                <w:szCs w:val="21"/>
              </w:rPr>
            </w:pPr>
            <w:r>
              <w:rPr>
                <w:rFonts w:ascii="宋体" w:hAnsi="宋体"/>
                <w:sz w:val="22"/>
                <w:szCs w:val="21"/>
              </w:rPr>
              <w:t>021-63171899（</w:t>
            </w:r>
            <w:r>
              <w:rPr>
                <w:rFonts w:ascii="宋体" w:hAnsi="宋体" w:hint="eastAsia"/>
                <w:sz w:val="22"/>
                <w:szCs w:val="21"/>
              </w:rPr>
              <w:t>上海</w:t>
            </w:r>
            <w:r>
              <w:rPr>
                <w:rFonts w:ascii="宋体" w:hAnsi="宋体"/>
                <w:sz w:val="22"/>
                <w:szCs w:val="21"/>
              </w:rPr>
              <w:t>）</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 w:val="22"/>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联系地址</w:t>
            </w:r>
          </w:p>
        </w:tc>
        <w:tc>
          <w:tcPr>
            <w:tcW w:w="4680" w:type="dxa"/>
            <w:shd w:val="clear" w:color="auto" w:fill="FFFFFF"/>
            <w:vAlign w:val="center"/>
          </w:tcPr>
          <w:p w:rsidR="00CA4C7A" w:rsidRDefault="00F35F02" w:rsidP="00203840">
            <w:pPr>
              <w:snapToGrid w:val="0"/>
              <w:spacing w:beforeLines="50" w:before="156" w:afterLines="50" w:after="156" w:line="276" w:lineRule="auto"/>
              <w:rPr>
                <w:rFonts w:ascii="宋体" w:hAnsi="宋体"/>
                <w:sz w:val="22"/>
                <w:szCs w:val="21"/>
              </w:rPr>
            </w:pPr>
            <w:r>
              <w:rPr>
                <w:rFonts w:ascii="宋体" w:hAnsi="宋体" w:hint="eastAsia"/>
                <w:sz w:val="22"/>
                <w:szCs w:val="21"/>
              </w:rPr>
              <w:t>嘉兴市秀洲区桐乡大道547号</w:t>
            </w:r>
          </w:p>
          <w:p w:rsidR="00CA4C7A" w:rsidRDefault="00F35F02" w:rsidP="00203840">
            <w:pPr>
              <w:snapToGrid w:val="0"/>
              <w:spacing w:beforeLines="50" w:before="156" w:afterLines="50" w:after="156" w:line="276" w:lineRule="auto"/>
              <w:rPr>
                <w:rFonts w:ascii="宋体" w:hAnsi="宋体"/>
                <w:sz w:val="22"/>
                <w:szCs w:val="21"/>
              </w:rPr>
            </w:pPr>
            <w:r>
              <w:rPr>
                <w:rFonts w:ascii="宋体" w:hAnsi="宋体" w:hint="eastAsia"/>
                <w:sz w:val="22"/>
                <w:szCs w:val="21"/>
              </w:rPr>
              <w:t>上海市静安区天目西路5</w:t>
            </w:r>
            <w:r>
              <w:rPr>
                <w:rFonts w:ascii="宋体" w:hAnsi="宋体"/>
                <w:sz w:val="22"/>
                <w:szCs w:val="21"/>
              </w:rPr>
              <w:t>47</w:t>
            </w:r>
            <w:r>
              <w:rPr>
                <w:rFonts w:ascii="宋体" w:hAnsi="宋体" w:hint="eastAsia"/>
                <w:sz w:val="22"/>
                <w:szCs w:val="21"/>
              </w:rPr>
              <w:t>号联通国际大厦1</w:t>
            </w:r>
            <w:r>
              <w:rPr>
                <w:rFonts w:ascii="宋体" w:hAnsi="宋体"/>
                <w:sz w:val="22"/>
                <w:szCs w:val="21"/>
              </w:rPr>
              <w:t>7</w:t>
            </w:r>
            <w:r>
              <w:rPr>
                <w:rFonts w:ascii="宋体" w:hAnsi="宋体" w:hint="eastAsia"/>
                <w:sz w:val="22"/>
                <w:szCs w:val="21"/>
              </w:rPr>
              <w:t>F</w:t>
            </w:r>
          </w:p>
        </w:tc>
      </w:tr>
      <w:tr w:rsidR="00CA4C7A">
        <w:trPr>
          <w:trHeight w:val="353"/>
        </w:trPr>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 w:val="22"/>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电子邮件</w:t>
            </w:r>
          </w:p>
        </w:tc>
        <w:tc>
          <w:tcPr>
            <w:tcW w:w="4680" w:type="dxa"/>
            <w:shd w:val="clear" w:color="auto" w:fill="FFFFFF"/>
            <w:vAlign w:val="center"/>
          </w:tcPr>
          <w:p w:rsidR="00CA4C7A" w:rsidRDefault="00D819AC" w:rsidP="00203840">
            <w:pPr>
              <w:snapToGrid w:val="0"/>
              <w:spacing w:beforeLines="50" w:before="156" w:afterLines="50" w:after="156" w:line="276" w:lineRule="auto"/>
              <w:rPr>
                <w:rFonts w:ascii="宋体" w:hAnsi="宋体"/>
                <w:sz w:val="22"/>
                <w:szCs w:val="21"/>
              </w:rPr>
            </w:pPr>
            <w:hyperlink r:id="rId18" w:history="1">
              <w:r w:rsidR="00F35F02">
                <w:rPr>
                  <w:rStyle w:val="ab"/>
                  <w:rFonts w:ascii="宋体" w:hAnsi="宋体" w:hint="eastAsia"/>
                  <w:sz w:val="22"/>
                  <w:szCs w:val="21"/>
                </w:rPr>
                <w:t>148282096@qq.com</w:t>
              </w:r>
            </w:hyperlink>
            <w:r w:rsidR="00F35F02">
              <w:rPr>
                <w:rFonts w:ascii="宋体" w:hAnsi="宋体" w:hint="eastAsia"/>
                <w:sz w:val="22"/>
                <w:szCs w:val="21"/>
              </w:rPr>
              <w:t>（嘉兴）</w:t>
            </w:r>
          </w:p>
          <w:p w:rsidR="00CA4C7A" w:rsidRDefault="00D819AC" w:rsidP="00203840">
            <w:pPr>
              <w:snapToGrid w:val="0"/>
              <w:spacing w:beforeLines="50" w:before="156" w:afterLines="50" w:after="156" w:line="276" w:lineRule="auto"/>
              <w:rPr>
                <w:rFonts w:ascii="宋体" w:hAnsi="宋体"/>
                <w:sz w:val="22"/>
                <w:szCs w:val="21"/>
              </w:rPr>
            </w:pPr>
            <w:hyperlink r:id="rId19" w:history="1">
              <w:r w:rsidR="00F35F02">
                <w:rPr>
                  <w:rStyle w:val="ab"/>
                  <w:rFonts w:ascii="宋体" w:hAnsi="宋体" w:hint="eastAsia"/>
                  <w:sz w:val="22"/>
                  <w:szCs w:val="21"/>
                </w:rPr>
                <w:t>2</w:t>
              </w:r>
              <w:r w:rsidR="00F35F02">
                <w:rPr>
                  <w:rStyle w:val="ab"/>
                  <w:rFonts w:ascii="宋体" w:hAnsi="宋体"/>
                  <w:sz w:val="22"/>
                  <w:szCs w:val="21"/>
                </w:rPr>
                <w:t>48862080@</w:t>
              </w:r>
              <w:r w:rsidR="00F35F02">
                <w:rPr>
                  <w:rStyle w:val="ab"/>
                  <w:rFonts w:ascii="宋体" w:hAnsi="宋体" w:hint="eastAsia"/>
                  <w:sz w:val="22"/>
                  <w:szCs w:val="21"/>
                </w:rPr>
                <w:t>qq.com</w:t>
              </w:r>
            </w:hyperlink>
            <w:r w:rsidR="00F35F02">
              <w:rPr>
                <w:rFonts w:ascii="宋体" w:hAnsi="宋体" w:hint="eastAsia"/>
                <w:sz w:val="22"/>
                <w:szCs w:val="21"/>
              </w:rPr>
              <w:t>（上海）</w:t>
            </w:r>
          </w:p>
        </w:tc>
      </w:tr>
      <w:tr w:rsidR="00CA4C7A">
        <w:tc>
          <w:tcPr>
            <w:tcW w:w="1908" w:type="dxa"/>
            <w:vMerge w:val="restart"/>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技术支持</w:t>
            </w: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联系人</w:t>
            </w:r>
          </w:p>
        </w:tc>
        <w:tc>
          <w:tcPr>
            <w:tcW w:w="4680" w:type="dxa"/>
            <w:vAlign w:val="center"/>
          </w:tcPr>
          <w:p w:rsidR="00CA4C7A" w:rsidRDefault="00F35F02" w:rsidP="00203840">
            <w:pPr>
              <w:snapToGrid w:val="0"/>
              <w:spacing w:beforeLines="50" w:before="156" w:afterLines="50" w:after="156" w:line="276" w:lineRule="auto"/>
              <w:rPr>
                <w:rFonts w:ascii="宋体" w:hAnsi="宋体" w:cs="Arial"/>
                <w:sz w:val="22"/>
                <w:szCs w:val="21"/>
              </w:rPr>
            </w:pPr>
            <w:r>
              <w:rPr>
                <w:rFonts w:ascii="宋体" w:hAnsi="宋体" w:cs="Arial" w:hint="eastAsia"/>
                <w:sz w:val="22"/>
                <w:szCs w:val="21"/>
              </w:rPr>
              <w:t>上海</w:t>
            </w:r>
            <w:r>
              <w:rPr>
                <w:rFonts w:ascii="宋体" w:hAnsi="宋体" w:cs="Damascus" w:hint="eastAsia"/>
                <w:sz w:val="22"/>
                <w:szCs w:val="21"/>
              </w:rPr>
              <w:t>远恒电子工程有限公司</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 w:val="22"/>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联系电话</w:t>
            </w:r>
          </w:p>
        </w:tc>
        <w:tc>
          <w:tcPr>
            <w:tcW w:w="4680" w:type="dxa"/>
            <w:vAlign w:val="center"/>
          </w:tcPr>
          <w:p w:rsidR="00CA4C7A" w:rsidRDefault="00F35F02" w:rsidP="00203840">
            <w:pPr>
              <w:snapToGrid w:val="0"/>
              <w:spacing w:beforeLines="50" w:before="156" w:afterLines="50" w:after="156" w:line="276" w:lineRule="auto"/>
              <w:rPr>
                <w:rFonts w:ascii="宋体" w:hAnsi="宋体"/>
                <w:sz w:val="22"/>
                <w:szCs w:val="21"/>
              </w:rPr>
            </w:pPr>
            <w:r>
              <w:rPr>
                <w:rFonts w:ascii="宋体" w:hAnsi="宋体"/>
                <w:sz w:val="22"/>
                <w:szCs w:val="21"/>
              </w:rPr>
              <w:t>021-63171899</w:t>
            </w:r>
          </w:p>
          <w:p w:rsidR="00CA4C7A" w:rsidRDefault="00F35F02" w:rsidP="00203840">
            <w:pPr>
              <w:snapToGrid w:val="0"/>
              <w:spacing w:beforeLines="50" w:before="156" w:afterLines="50" w:after="156" w:line="276" w:lineRule="auto"/>
              <w:rPr>
                <w:rFonts w:ascii="宋体" w:hAnsi="宋体"/>
                <w:sz w:val="22"/>
                <w:szCs w:val="21"/>
              </w:rPr>
            </w:pPr>
            <w:r>
              <w:rPr>
                <w:rFonts w:ascii="宋体" w:hAnsi="宋体"/>
                <w:sz w:val="22"/>
                <w:szCs w:val="21"/>
              </w:rPr>
              <w:t>021-63171809-658 / 021-63170075</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 w:val="22"/>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传真</w:t>
            </w:r>
          </w:p>
        </w:tc>
        <w:tc>
          <w:tcPr>
            <w:tcW w:w="4680" w:type="dxa"/>
            <w:vAlign w:val="center"/>
          </w:tcPr>
          <w:p w:rsidR="00CA4C7A" w:rsidRDefault="00F35F02" w:rsidP="00203840">
            <w:pPr>
              <w:snapToGrid w:val="0"/>
              <w:spacing w:beforeLines="50" w:before="156" w:afterLines="50" w:after="156" w:line="276" w:lineRule="auto"/>
              <w:rPr>
                <w:rFonts w:ascii="宋体" w:hAnsi="宋体"/>
                <w:sz w:val="22"/>
                <w:szCs w:val="21"/>
              </w:rPr>
            </w:pPr>
            <w:r>
              <w:rPr>
                <w:rFonts w:ascii="宋体" w:hAnsi="宋体"/>
                <w:sz w:val="22"/>
                <w:szCs w:val="21"/>
              </w:rPr>
              <w:t>021-61427379</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联系地址</w:t>
            </w:r>
          </w:p>
        </w:tc>
        <w:tc>
          <w:tcPr>
            <w:tcW w:w="4680" w:type="dxa"/>
            <w:vAlign w:val="center"/>
          </w:tcPr>
          <w:p w:rsidR="00CA4C7A" w:rsidRDefault="00F35F02" w:rsidP="00203840">
            <w:pPr>
              <w:snapToGrid w:val="0"/>
              <w:spacing w:beforeLines="50" w:before="156" w:afterLines="50" w:after="156" w:line="276" w:lineRule="auto"/>
              <w:rPr>
                <w:rFonts w:ascii="宋体" w:hAnsi="宋体" w:cs="Arial"/>
                <w:sz w:val="22"/>
                <w:szCs w:val="21"/>
              </w:rPr>
            </w:pPr>
            <w:r>
              <w:rPr>
                <w:rFonts w:ascii="宋体" w:hAnsi="宋体" w:cs="Arial"/>
                <w:sz w:val="22"/>
                <w:szCs w:val="21"/>
              </w:rPr>
              <w:t>上海市天目西路547号联通国际大厦1715室</w:t>
            </w:r>
            <w:r>
              <w:rPr>
                <w:rFonts w:ascii="宋体" w:hAnsi="宋体" w:cs="Arial"/>
                <w:sz w:val="22"/>
                <w:szCs w:val="21"/>
              </w:rPr>
              <w:br/>
            </w:r>
            <w:r>
              <w:rPr>
                <w:rFonts w:ascii="宋体" w:hAnsi="宋体" w:cs="Arial"/>
                <w:sz w:val="22"/>
                <w:szCs w:val="21"/>
              </w:rPr>
              <w:lastRenderedPageBreak/>
              <w:t>大赛办公室  （200070）</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Cs w:val="21"/>
              </w:rPr>
            </w:pPr>
          </w:p>
        </w:tc>
        <w:tc>
          <w:tcPr>
            <w:tcW w:w="1620" w:type="dxa"/>
            <w:tcBorders>
              <w:bottom w:val="single" w:sz="4" w:space="0" w:color="auto"/>
            </w:tcBorders>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电子邮件</w:t>
            </w:r>
          </w:p>
        </w:tc>
        <w:tc>
          <w:tcPr>
            <w:tcW w:w="4680" w:type="dxa"/>
            <w:tcBorders>
              <w:bottom w:val="single" w:sz="4" w:space="0" w:color="auto"/>
            </w:tcBorders>
            <w:vAlign w:val="center"/>
          </w:tcPr>
          <w:p w:rsidR="00CA4C7A" w:rsidRDefault="00F35F02" w:rsidP="00203840">
            <w:pPr>
              <w:snapToGrid w:val="0"/>
              <w:spacing w:beforeLines="50" w:before="156" w:afterLines="50" w:after="156" w:line="276" w:lineRule="auto"/>
              <w:rPr>
                <w:rFonts w:ascii="宋体" w:hAnsi="宋体" w:cs="Arial"/>
                <w:sz w:val="22"/>
                <w:szCs w:val="21"/>
              </w:rPr>
            </w:pPr>
            <w:r>
              <w:rPr>
                <w:rFonts w:ascii="宋体" w:hAnsi="宋体"/>
                <w:sz w:val="22"/>
                <w:szCs w:val="21"/>
              </w:rPr>
              <w:t>service@yhforever.com</w:t>
            </w:r>
          </w:p>
        </w:tc>
      </w:tr>
      <w:tr w:rsidR="00CA4C7A">
        <w:tc>
          <w:tcPr>
            <w:tcW w:w="1908" w:type="dxa"/>
            <w:vMerge w:val="restart"/>
            <w:vAlign w:val="center"/>
          </w:tcPr>
          <w:p w:rsidR="00CA4C7A" w:rsidRDefault="00F35F02" w:rsidP="00203840">
            <w:pPr>
              <w:snapToGrid w:val="0"/>
              <w:spacing w:beforeLines="50" w:before="156" w:afterLines="50" w:after="156" w:line="276" w:lineRule="auto"/>
              <w:jc w:val="center"/>
              <w:rPr>
                <w:rFonts w:ascii="宋体" w:hAnsi="宋体" w:cs="Arial"/>
                <w:szCs w:val="21"/>
              </w:rPr>
            </w:pPr>
            <w:r>
              <w:rPr>
                <w:rFonts w:ascii="宋体" w:hAnsi="宋体" w:cs="Arial"/>
                <w:sz w:val="22"/>
                <w:szCs w:val="21"/>
              </w:rPr>
              <w:t>赛事报名</w:t>
            </w: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highlight w:val="yellow"/>
              </w:rPr>
            </w:pPr>
            <w:r>
              <w:rPr>
                <w:rFonts w:ascii="宋体" w:hAnsi="宋体" w:cs="Arial"/>
                <w:sz w:val="22"/>
                <w:szCs w:val="21"/>
              </w:rPr>
              <w:t>联系人</w:t>
            </w:r>
            <w:r>
              <w:rPr>
                <w:rFonts w:ascii="宋体" w:hAnsi="宋体" w:cs="Arial" w:hint="eastAsia"/>
                <w:sz w:val="22"/>
                <w:szCs w:val="21"/>
              </w:rPr>
              <w:t>1</w:t>
            </w:r>
          </w:p>
        </w:tc>
        <w:tc>
          <w:tcPr>
            <w:tcW w:w="4680" w:type="dxa"/>
            <w:shd w:val="clear" w:color="auto" w:fill="FFFFFF"/>
            <w:vAlign w:val="center"/>
          </w:tcPr>
          <w:p w:rsidR="00CA4C7A" w:rsidRDefault="00F35F02" w:rsidP="00203840">
            <w:pPr>
              <w:snapToGrid w:val="0"/>
              <w:spacing w:beforeLines="50" w:before="156" w:afterLines="50" w:after="156" w:line="276" w:lineRule="auto"/>
              <w:rPr>
                <w:rFonts w:ascii="宋体" w:hAnsi="宋体"/>
                <w:sz w:val="22"/>
                <w:szCs w:val="21"/>
                <w:highlight w:val="yellow"/>
              </w:rPr>
            </w:pPr>
            <w:r>
              <w:rPr>
                <w:rFonts w:ascii="宋体" w:hAnsi="宋体" w:hint="eastAsia"/>
                <w:sz w:val="22"/>
                <w:szCs w:val="21"/>
              </w:rPr>
              <w:t>王老师</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highlight w:val="yellow"/>
              </w:rPr>
            </w:pPr>
            <w:r>
              <w:rPr>
                <w:rFonts w:ascii="宋体" w:hAnsi="宋体" w:cs="Arial"/>
                <w:sz w:val="22"/>
                <w:szCs w:val="21"/>
              </w:rPr>
              <w:t>联系</w:t>
            </w:r>
            <w:r>
              <w:rPr>
                <w:rFonts w:ascii="宋体" w:hAnsi="宋体" w:cs="Arial" w:hint="eastAsia"/>
                <w:sz w:val="22"/>
                <w:szCs w:val="21"/>
              </w:rPr>
              <w:t>电话</w:t>
            </w:r>
          </w:p>
        </w:tc>
        <w:tc>
          <w:tcPr>
            <w:tcW w:w="4680" w:type="dxa"/>
            <w:shd w:val="clear" w:color="auto" w:fill="FFFFFF"/>
            <w:vAlign w:val="center"/>
          </w:tcPr>
          <w:p w:rsidR="00CA4C7A" w:rsidRDefault="00F35F02" w:rsidP="00203840">
            <w:pPr>
              <w:snapToGrid w:val="0"/>
              <w:spacing w:beforeLines="50" w:before="156" w:afterLines="50" w:after="156" w:line="276" w:lineRule="auto"/>
              <w:rPr>
                <w:rFonts w:ascii="宋体" w:hAnsi="宋体"/>
                <w:sz w:val="22"/>
                <w:szCs w:val="21"/>
                <w:highlight w:val="yellow"/>
              </w:rPr>
            </w:pPr>
            <w:r>
              <w:rPr>
                <w:rFonts w:ascii="宋体" w:hAnsi="宋体" w:hint="eastAsia"/>
                <w:sz w:val="22"/>
                <w:szCs w:val="21"/>
              </w:rPr>
              <w:t>0</w:t>
            </w:r>
            <w:r>
              <w:rPr>
                <w:rFonts w:ascii="宋体" w:hAnsi="宋体"/>
                <w:sz w:val="22"/>
                <w:szCs w:val="21"/>
              </w:rPr>
              <w:t>21-63171809</w:t>
            </w:r>
            <w:r>
              <w:rPr>
                <w:rFonts w:ascii="宋体" w:hAnsi="宋体" w:hint="eastAsia"/>
                <w:sz w:val="22"/>
                <w:szCs w:val="21"/>
              </w:rPr>
              <w:t>转8，</w:t>
            </w:r>
            <w:r>
              <w:rPr>
                <w:rFonts w:ascii="宋体" w:hAnsi="宋体"/>
                <w:sz w:val="22"/>
                <w:szCs w:val="21"/>
              </w:rPr>
              <w:t>15821388203</w:t>
            </w:r>
            <w:r>
              <w:rPr>
                <w:rFonts w:ascii="宋体" w:hAnsi="宋体" w:hint="eastAsia"/>
                <w:sz w:val="22"/>
                <w:szCs w:val="21"/>
              </w:rPr>
              <w:t>；</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highlight w:val="yellow"/>
              </w:rPr>
            </w:pPr>
            <w:r>
              <w:rPr>
                <w:rFonts w:ascii="宋体" w:hAnsi="宋体" w:cs="Arial"/>
                <w:sz w:val="22"/>
                <w:szCs w:val="21"/>
              </w:rPr>
              <w:t>联系</w:t>
            </w:r>
            <w:r>
              <w:rPr>
                <w:rFonts w:ascii="宋体" w:hAnsi="宋体" w:cs="Arial" w:hint="eastAsia"/>
                <w:sz w:val="22"/>
                <w:szCs w:val="21"/>
              </w:rPr>
              <w:t>地址</w:t>
            </w:r>
          </w:p>
        </w:tc>
        <w:tc>
          <w:tcPr>
            <w:tcW w:w="4680" w:type="dxa"/>
            <w:shd w:val="clear" w:color="auto" w:fill="FFFFFF"/>
            <w:vAlign w:val="center"/>
          </w:tcPr>
          <w:p w:rsidR="00CA4C7A" w:rsidRDefault="00F35F02" w:rsidP="00203840">
            <w:pPr>
              <w:snapToGrid w:val="0"/>
              <w:spacing w:beforeLines="50" w:before="156" w:afterLines="50" w:after="156" w:line="276" w:lineRule="auto"/>
              <w:rPr>
                <w:rFonts w:ascii="宋体" w:hAnsi="宋体"/>
                <w:sz w:val="22"/>
                <w:szCs w:val="21"/>
                <w:highlight w:val="yellow"/>
              </w:rPr>
            </w:pPr>
            <w:r>
              <w:rPr>
                <w:rFonts w:ascii="宋体" w:hAnsi="宋体" w:cs="Arial" w:hint="eastAsia"/>
                <w:sz w:val="22"/>
                <w:szCs w:val="21"/>
              </w:rPr>
              <w:t>上海市天目西路547号联通国际大厦17F</w:t>
            </w:r>
            <w:r>
              <w:rPr>
                <w:rFonts w:ascii="宋体" w:hAnsi="宋体" w:cs="Arial"/>
                <w:sz w:val="22"/>
                <w:szCs w:val="21"/>
              </w:rPr>
              <w:t xml:space="preserve"> </w:t>
            </w:r>
            <w:r>
              <w:rPr>
                <w:rFonts w:ascii="宋体" w:hAnsi="宋体" w:cs="Arial" w:hint="eastAsia"/>
                <w:sz w:val="22"/>
                <w:szCs w:val="21"/>
              </w:rPr>
              <w:t>(200070)</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highlight w:val="yellow"/>
              </w:rPr>
            </w:pPr>
            <w:r>
              <w:rPr>
                <w:rFonts w:ascii="宋体" w:hAnsi="宋体" w:cs="Arial" w:hint="eastAsia"/>
                <w:sz w:val="22"/>
                <w:szCs w:val="21"/>
              </w:rPr>
              <w:t>电子邮件</w:t>
            </w:r>
          </w:p>
        </w:tc>
        <w:tc>
          <w:tcPr>
            <w:tcW w:w="4680" w:type="dxa"/>
            <w:shd w:val="clear" w:color="auto" w:fill="FFFFFF"/>
            <w:vAlign w:val="center"/>
          </w:tcPr>
          <w:p w:rsidR="00CA4C7A" w:rsidRDefault="00F35F02" w:rsidP="00203840">
            <w:pPr>
              <w:snapToGrid w:val="0"/>
              <w:spacing w:beforeLines="50" w:before="156" w:afterLines="50" w:after="156" w:line="276" w:lineRule="auto"/>
              <w:rPr>
                <w:rFonts w:ascii="宋体" w:hAnsi="宋体"/>
                <w:sz w:val="22"/>
                <w:szCs w:val="21"/>
                <w:highlight w:val="yellow"/>
              </w:rPr>
            </w:pPr>
            <w:r>
              <w:rPr>
                <w:rFonts w:ascii="宋体" w:hAnsi="宋体"/>
                <w:sz w:val="22"/>
                <w:szCs w:val="21"/>
              </w:rPr>
              <w:t>179341962@</w:t>
            </w:r>
            <w:r>
              <w:rPr>
                <w:rFonts w:ascii="宋体" w:hAnsi="宋体" w:hint="eastAsia"/>
                <w:sz w:val="22"/>
                <w:szCs w:val="21"/>
              </w:rPr>
              <w:t>qq.com</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联系人</w:t>
            </w:r>
            <w:r>
              <w:rPr>
                <w:rFonts w:ascii="宋体" w:hAnsi="宋体" w:cs="Arial" w:hint="eastAsia"/>
                <w:sz w:val="22"/>
                <w:szCs w:val="21"/>
              </w:rPr>
              <w:t>2</w:t>
            </w:r>
          </w:p>
        </w:tc>
        <w:tc>
          <w:tcPr>
            <w:tcW w:w="4680" w:type="dxa"/>
            <w:vAlign w:val="center"/>
          </w:tcPr>
          <w:p w:rsidR="00CA4C7A" w:rsidRDefault="00F35F02" w:rsidP="00203840">
            <w:pPr>
              <w:snapToGrid w:val="0"/>
              <w:spacing w:beforeLines="50" w:before="156" w:afterLines="50" w:after="156" w:line="276" w:lineRule="auto"/>
              <w:rPr>
                <w:rFonts w:ascii="宋体" w:hAnsi="宋体" w:cs="Arial"/>
                <w:sz w:val="22"/>
                <w:szCs w:val="21"/>
              </w:rPr>
            </w:pPr>
            <w:r>
              <w:rPr>
                <w:rFonts w:ascii="宋体" w:hAnsi="宋体" w:hint="eastAsia"/>
                <w:sz w:val="22"/>
                <w:szCs w:val="21"/>
              </w:rPr>
              <w:t>季老师</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联系电话</w:t>
            </w:r>
          </w:p>
        </w:tc>
        <w:tc>
          <w:tcPr>
            <w:tcW w:w="4680" w:type="dxa"/>
            <w:vAlign w:val="center"/>
          </w:tcPr>
          <w:p w:rsidR="00CA4C7A" w:rsidRDefault="00F35F02" w:rsidP="00203840">
            <w:pPr>
              <w:snapToGrid w:val="0"/>
              <w:spacing w:beforeLines="50" w:before="156" w:afterLines="50" w:after="156" w:line="276" w:lineRule="auto"/>
              <w:rPr>
                <w:rFonts w:ascii="宋体" w:hAnsi="宋体" w:cs="Arial"/>
                <w:sz w:val="22"/>
                <w:szCs w:val="21"/>
              </w:rPr>
            </w:pPr>
            <w:r>
              <w:rPr>
                <w:rFonts w:ascii="宋体" w:hAnsi="宋体" w:hint="eastAsia"/>
                <w:sz w:val="22"/>
                <w:szCs w:val="21"/>
              </w:rPr>
              <w:t>0573-89978226,15825700966</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联系地址</w:t>
            </w:r>
          </w:p>
        </w:tc>
        <w:tc>
          <w:tcPr>
            <w:tcW w:w="4680" w:type="dxa"/>
            <w:vAlign w:val="center"/>
          </w:tcPr>
          <w:p w:rsidR="00CA4C7A" w:rsidRDefault="00F35F02" w:rsidP="00203840">
            <w:pPr>
              <w:snapToGrid w:val="0"/>
              <w:spacing w:beforeLines="50" w:before="156" w:afterLines="50" w:after="156" w:line="276" w:lineRule="auto"/>
              <w:rPr>
                <w:rFonts w:ascii="宋体" w:hAnsi="宋体" w:cs="Arial"/>
                <w:sz w:val="22"/>
                <w:szCs w:val="21"/>
              </w:rPr>
            </w:pPr>
            <w:r>
              <w:rPr>
                <w:rFonts w:ascii="宋体" w:hAnsi="宋体" w:hint="eastAsia"/>
                <w:sz w:val="22"/>
                <w:szCs w:val="21"/>
              </w:rPr>
              <w:t>嘉兴市秀洲区桐乡大道547号</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sz w:val="22"/>
                <w:szCs w:val="21"/>
              </w:rPr>
              <w:t>电子邮件</w:t>
            </w:r>
          </w:p>
        </w:tc>
        <w:tc>
          <w:tcPr>
            <w:tcW w:w="4680" w:type="dxa"/>
            <w:vAlign w:val="center"/>
          </w:tcPr>
          <w:p w:rsidR="00CA4C7A" w:rsidRDefault="00F35F02" w:rsidP="00203840">
            <w:pPr>
              <w:snapToGrid w:val="0"/>
              <w:spacing w:beforeLines="50" w:before="156" w:afterLines="50" w:after="156" w:line="276" w:lineRule="auto"/>
              <w:rPr>
                <w:rFonts w:ascii="宋体" w:hAnsi="宋体" w:cs="Arial"/>
                <w:sz w:val="22"/>
                <w:szCs w:val="21"/>
                <w:highlight w:val="yellow"/>
              </w:rPr>
            </w:pPr>
            <w:r>
              <w:rPr>
                <w:rFonts w:ascii="宋体" w:hAnsi="宋体" w:hint="eastAsia"/>
                <w:sz w:val="22"/>
                <w:szCs w:val="21"/>
              </w:rPr>
              <w:t>56639253@qq.com</w:t>
            </w:r>
          </w:p>
        </w:tc>
      </w:tr>
      <w:tr w:rsidR="00CA4C7A">
        <w:tc>
          <w:tcPr>
            <w:tcW w:w="1908" w:type="dxa"/>
            <w:vMerge w:val="restart"/>
            <w:vAlign w:val="center"/>
          </w:tcPr>
          <w:p w:rsidR="00CA4C7A" w:rsidRDefault="00F35F02" w:rsidP="00203840">
            <w:pPr>
              <w:snapToGrid w:val="0"/>
              <w:spacing w:beforeLines="50" w:before="156" w:afterLines="50" w:after="156" w:line="276" w:lineRule="auto"/>
              <w:jc w:val="center"/>
              <w:rPr>
                <w:rFonts w:ascii="宋体" w:hAnsi="宋体" w:cs="Arial"/>
                <w:szCs w:val="21"/>
              </w:rPr>
            </w:pPr>
            <w:r>
              <w:rPr>
                <w:rFonts w:ascii="宋体" w:hAnsi="宋体" w:cs="Arial" w:hint="eastAsia"/>
                <w:szCs w:val="21"/>
              </w:rPr>
              <w:t>决赛住宿</w:t>
            </w: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hint="eastAsia"/>
                <w:sz w:val="22"/>
                <w:szCs w:val="21"/>
              </w:rPr>
              <w:t>住宿地址</w:t>
            </w:r>
          </w:p>
        </w:tc>
        <w:tc>
          <w:tcPr>
            <w:tcW w:w="4680" w:type="dxa"/>
            <w:vAlign w:val="center"/>
          </w:tcPr>
          <w:p w:rsidR="00CA4C7A" w:rsidRDefault="00F35F02" w:rsidP="00203840">
            <w:pPr>
              <w:snapToGrid w:val="0"/>
              <w:spacing w:beforeLines="50" w:before="156" w:afterLines="50" w:after="156" w:line="276" w:lineRule="auto"/>
              <w:rPr>
                <w:rFonts w:ascii="宋体" w:hAnsi="宋体"/>
                <w:sz w:val="22"/>
                <w:szCs w:val="22"/>
              </w:rPr>
            </w:pPr>
            <w:r>
              <w:rPr>
                <w:rFonts w:ascii="宋体" w:hAnsi="宋体" w:cs="Helvetica Neue"/>
                <w:color w:val="000000"/>
                <w:kern w:val="0"/>
                <w:sz w:val="22"/>
                <w:szCs w:val="22"/>
              </w:rPr>
              <w:t>嘉兴市蓬莱路181号佳源四季酒店</w:t>
            </w:r>
          </w:p>
        </w:tc>
      </w:tr>
      <w:tr w:rsidR="00CA4C7A">
        <w:tc>
          <w:tcPr>
            <w:tcW w:w="1908" w:type="dxa"/>
            <w:vMerge/>
            <w:vAlign w:val="center"/>
          </w:tcPr>
          <w:p w:rsidR="00CA4C7A" w:rsidRDefault="00CA4C7A" w:rsidP="00203840">
            <w:pPr>
              <w:snapToGrid w:val="0"/>
              <w:spacing w:beforeLines="50" w:before="156" w:afterLines="50" w:after="156" w:line="276" w:lineRule="auto"/>
              <w:jc w:val="center"/>
              <w:rPr>
                <w:rFonts w:ascii="宋体" w:hAnsi="宋体" w:cs="Arial"/>
                <w:szCs w:val="21"/>
              </w:rPr>
            </w:pPr>
          </w:p>
        </w:tc>
        <w:tc>
          <w:tcPr>
            <w:tcW w:w="1620" w:type="dxa"/>
            <w:vAlign w:val="center"/>
          </w:tcPr>
          <w:p w:rsidR="00CA4C7A" w:rsidRDefault="00F35F02" w:rsidP="00203840">
            <w:pPr>
              <w:snapToGrid w:val="0"/>
              <w:spacing w:beforeLines="50" w:before="156" w:afterLines="50" w:after="156" w:line="276" w:lineRule="auto"/>
              <w:jc w:val="center"/>
              <w:rPr>
                <w:rFonts w:ascii="宋体" w:hAnsi="宋体" w:cs="Arial"/>
                <w:sz w:val="22"/>
                <w:szCs w:val="21"/>
              </w:rPr>
            </w:pPr>
            <w:r>
              <w:rPr>
                <w:rFonts w:ascii="宋体" w:hAnsi="宋体" w:cs="Arial" w:hint="eastAsia"/>
                <w:sz w:val="22"/>
                <w:szCs w:val="21"/>
              </w:rPr>
              <w:t>住宿标准</w:t>
            </w:r>
          </w:p>
        </w:tc>
        <w:tc>
          <w:tcPr>
            <w:tcW w:w="4680" w:type="dxa"/>
            <w:vAlign w:val="center"/>
          </w:tcPr>
          <w:p w:rsidR="00CA4C7A" w:rsidRDefault="00F35F02" w:rsidP="00203840">
            <w:pPr>
              <w:snapToGrid w:val="0"/>
              <w:spacing w:beforeLines="50" w:before="156" w:afterLines="50" w:after="156" w:line="276" w:lineRule="auto"/>
              <w:rPr>
                <w:rFonts w:ascii="宋体" w:hAnsi="宋体" w:cs="Helvetica Neue"/>
                <w:color w:val="000000"/>
                <w:kern w:val="0"/>
                <w:sz w:val="22"/>
                <w:szCs w:val="22"/>
              </w:rPr>
            </w:pPr>
            <w:r>
              <w:rPr>
                <w:rFonts w:ascii="宋体" w:hAnsi="宋体" w:cs="Helvetica Neue" w:hint="eastAsia"/>
                <w:color w:val="000000"/>
                <w:kern w:val="0"/>
                <w:sz w:val="22"/>
                <w:szCs w:val="22"/>
              </w:rPr>
              <w:t>统一安排，食宿自理3</w:t>
            </w:r>
            <w:r>
              <w:rPr>
                <w:rFonts w:ascii="宋体" w:hAnsi="宋体" w:cs="Helvetica Neue"/>
                <w:color w:val="000000"/>
                <w:kern w:val="0"/>
                <w:sz w:val="22"/>
                <w:szCs w:val="22"/>
              </w:rPr>
              <w:t>40</w:t>
            </w:r>
            <w:r>
              <w:rPr>
                <w:rFonts w:ascii="宋体" w:hAnsi="宋体" w:cs="Helvetica Neue" w:hint="eastAsia"/>
                <w:color w:val="000000"/>
                <w:kern w:val="0"/>
                <w:sz w:val="22"/>
                <w:szCs w:val="22"/>
              </w:rPr>
              <w:t>元/间</w:t>
            </w:r>
          </w:p>
        </w:tc>
      </w:tr>
    </w:tbl>
    <w:p w:rsidR="00CA4C7A" w:rsidRDefault="00F35F02">
      <w:pPr>
        <w:widowControl/>
        <w:spacing w:line="276" w:lineRule="auto"/>
        <w:jc w:val="left"/>
        <w:rPr>
          <w:rFonts w:ascii="宋体" w:hAnsi="宋体"/>
          <w:b/>
          <w:sz w:val="24"/>
          <w:szCs w:val="28"/>
        </w:rPr>
      </w:pPr>
      <w:r>
        <w:rPr>
          <w:rFonts w:ascii="宋体" w:hAnsi="宋体"/>
          <w:sz w:val="24"/>
        </w:rPr>
        <w:br w:type="page"/>
      </w:r>
    </w:p>
    <w:p w:rsidR="00CA4C7A" w:rsidRDefault="00F35F02">
      <w:pPr>
        <w:pStyle w:val="1"/>
        <w:spacing w:line="276" w:lineRule="auto"/>
        <w:rPr>
          <w:rFonts w:ascii="宋体" w:hAnsi="宋体"/>
          <w:sz w:val="32"/>
        </w:rPr>
      </w:pPr>
      <w:bookmarkStart w:id="36" w:name="_Toc40710290"/>
      <w:r>
        <w:rPr>
          <w:rFonts w:ascii="宋体" w:hAnsi="宋体" w:hint="eastAsia"/>
          <w:sz w:val="32"/>
        </w:rPr>
        <w:lastRenderedPageBreak/>
        <w:t>附则</w:t>
      </w:r>
      <w:bookmarkEnd w:id="36"/>
    </w:p>
    <w:p w:rsidR="00CA4C7A" w:rsidRDefault="00F35F02">
      <w:pPr>
        <w:pStyle w:val="a3"/>
        <w:numPr>
          <w:ilvl w:val="0"/>
          <w:numId w:val="0"/>
        </w:numPr>
        <w:spacing w:before="156" w:after="156" w:line="276" w:lineRule="auto"/>
        <w:ind w:firstLine="420"/>
        <w:rPr>
          <w:rFonts w:ascii="宋体" w:eastAsia="宋体" w:hAnsi="宋体"/>
          <w:sz w:val="28"/>
          <w:szCs w:val="28"/>
        </w:rPr>
      </w:pPr>
      <w:r>
        <w:rPr>
          <w:rFonts w:ascii="宋体" w:eastAsia="宋体" w:hAnsi="宋体" w:hint="eastAsia"/>
          <w:sz w:val="28"/>
          <w:szCs w:val="28"/>
        </w:rPr>
        <w:t>本规程解释权归本届全国大学生</w:t>
      </w:r>
      <w:r w:rsidR="00F27D76" w:rsidRPr="00F27D76">
        <w:rPr>
          <w:rFonts w:ascii="宋体" w:eastAsia="宋体" w:hAnsi="宋体" w:hint="eastAsia"/>
          <w:sz w:val="28"/>
          <w:szCs w:val="28"/>
        </w:rPr>
        <w:t>纺织外贸营销</w:t>
      </w:r>
      <w:r>
        <w:rPr>
          <w:rFonts w:ascii="宋体" w:eastAsia="宋体" w:hAnsi="宋体" w:hint="eastAsia"/>
          <w:sz w:val="28"/>
          <w:szCs w:val="28"/>
        </w:rPr>
        <w:t>+跨境电商职业能力大赛组委会。</w:t>
      </w:r>
    </w:p>
    <w:p w:rsidR="00CA4C7A" w:rsidRDefault="00F35F02">
      <w:pPr>
        <w:pStyle w:val="a3"/>
        <w:numPr>
          <w:ilvl w:val="0"/>
          <w:numId w:val="0"/>
        </w:numPr>
        <w:spacing w:before="156" w:after="156" w:line="276" w:lineRule="auto"/>
        <w:ind w:firstLine="420"/>
        <w:rPr>
          <w:rFonts w:ascii="宋体" w:eastAsia="宋体" w:hAnsi="宋体"/>
          <w:sz w:val="28"/>
          <w:szCs w:val="28"/>
        </w:rPr>
      </w:pPr>
      <w:r>
        <w:rPr>
          <w:rFonts w:ascii="宋体" w:eastAsia="宋体" w:hAnsi="宋体" w:hint="eastAsia"/>
          <w:sz w:val="28"/>
          <w:szCs w:val="28"/>
        </w:rPr>
        <w:t>其他未尽事宜，组委会将统一通过大赛官网另行通知。</w:t>
      </w:r>
    </w:p>
    <w:p w:rsidR="00CA4C7A" w:rsidRDefault="00CA4C7A">
      <w:pPr>
        <w:spacing w:line="360" w:lineRule="auto"/>
        <w:rPr>
          <w:rFonts w:ascii="宋体" w:hAnsi="宋体"/>
        </w:rPr>
      </w:pPr>
    </w:p>
    <w:sectPr w:rsidR="00CA4C7A" w:rsidSect="00CA4C7A">
      <w:footerReference w:type="default" r:id="rId20"/>
      <w:footerReference w:type="first" r:id="rId21"/>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AC" w:rsidRDefault="00D819AC" w:rsidP="00CA4C7A">
      <w:r>
        <w:separator/>
      </w:r>
    </w:p>
  </w:endnote>
  <w:endnote w:type="continuationSeparator" w:id="0">
    <w:p w:rsidR="00D819AC" w:rsidRDefault="00D819AC" w:rsidP="00CA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Damascus">
    <w:altName w:val="Segoe Print"/>
    <w:charset w:val="00"/>
    <w:family w:val="auto"/>
    <w:pitch w:val="default"/>
    <w:sig w:usb0="00000000" w:usb1="00000000" w:usb2="14000008" w:usb3="00000000" w:csb0="00000001" w:csb1="00000000"/>
  </w:font>
  <w:font w:name="Helvetica Neue">
    <w:altName w:val="NumberOnly"/>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96" w:rsidRDefault="003040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96" w:rsidRDefault="0030409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96" w:rsidRDefault="0030409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7A" w:rsidRDefault="00CA4C7A">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7A" w:rsidRDefault="00CA4C7A">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7A" w:rsidRDefault="00203840">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CA4C7A" w:rsidRDefault="00CE7C9B">
                          <w:pPr>
                            <w:pStyle w:val="a9"/>
                          </w:pPr>
                          <w:r>
                            <w:rPr>
                              <w:rFonts w:hint="eastAsia"/>
                            </w:rPr>
                            <w:fldChar w:fldCharType="begin"/>
                          </w:r>
                          <w:r w:rsidR="00F35F02">
                            <w:rPr>
                              <w:rFonts w:hint="eastAsia"/>
                            </w:rPr>
                            <w:instrText xml:space="preserve"> PAGE  \* MERGEFORMAT </w:instrText>
                          </w:r>
                          <w:r>
                            <w:rPr>
                              <w:rFonts w:hint="eastAsia"/>
                            </w:rPr>
                            <w:fldChar w:fldCharType="separate"/>
                          </w:r>
                          <w:r w:rsidR="00203840">
                            <w:rPr>
                              <w:noProof/>
                            </w:rP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" filled="f" stroked="f" strokeweight=".5pt">
              <v:path arrowok="t"/>
              <v:textbox style="mso-fit-shape-to-text:t" inset="0,0,0,0">
                <w:txbxContent>
                  <w:p w:rsidR="00CA4C7A" w:rsidRDefault="00CE7C9B">
                    <w:pPr>
                      <w:pStyle w:val="a9"/>
                    </w:pPr>
                    <w:r>
                      <w:rPr>
                        <w:rFonts w:hint="eastAsia"/>
                      </w:rPr>
                      <w:fldChar w:fldCharType="begin"/>
                    </w:r>
                    <w:r w:rsidR="00F35F02">
                      <w:rPr>
                        <w:rFonts w:hint="eastAsia"/>
                      </w:rPr>
                      <w:instrText xml:space="preserve"> PAGE  \* MERGEFORMAT </w:instrText>
                    </w:r>
                    <w:r>
                      <w:rPr>
                        <w:rFonts w:hint="eastAsia"/>
                      </w:rPr>
                      <w:fldChar w:fldCharType="separate"/>
                    </w:r>
                    <w:r w:rsidR="00203840">
                      <w:rPr>
                        <w:noProof/>
                      </w:rPr>
                      <w:t>19</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7A" w:rsidRDefault="00203840">
    <w:pPr>
      <w:pStyle w:val="a9"/>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CA4C7A" w:rsidRDefault="00CE7C9B">
                          <w:pPr>
                            <w:pStyle w:val="a9"/>
                          </w:pPr>
                          <w:r>
                            <w:rPr>
                              <w:rFonts w:hint="eastAsia"/>
                            </w:rPr>
                            <w:fldChar w:fldCharType="begin"/>
                          </w:r>
                          <w:r w:rsidR="00F35F02">
                            <w:rPr>
                              <w:rFonts w:hint="eastAsia"/>
                            </w:rPr>
                            <w:instrText xml:space="preserve"> PAGE  \* MERGEFORMAT </w:instrText>
                          </w:r>
                          <w:r>
                            <w:rPr>
                              <w:rFonts w:hint="eastAsia"/>
                            </w:rPr>
                            <w:fldChar w:fldCharType="separate"/>
                          </w:r>
                          <w:r w:rsidR="00203840">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4.5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" filled="f" stroked="f" strokeweight=".5pt">
              <v:path arrowok="t"/>
              <v:textbox style="mso-fit-shape-to-text:t" inset="0,0,0,0">
                <w:txbxContent>
                  <w:p w:rsidR="00CA4C7A" w:rsidRDefault="00CE7C9B">
                    <w:pPr>
                      <w:pStyle w:val="a9"/>
                    </w:pPr>
                    <w:r>
                      <w:rPr>
                        <w:rFonts w:hint="eastAsia"/>
                      </w:rPr>
                      <w:fldChar w:fldCharType="begin"/>
                    </w:r>
                    <w:r w:rsidR="00F35F02">
                      <w:rPr>
                        <w:rFonts w:hint="eastAsia"/>
                      </w:rPr>
                      <w:instrText xml:space="preserve"> PAGE  \* MERGEFORMAT </w:instrText>
                    </w:r>
                    <w:r>
                      <w:rPr>
                        <w:rFonts w:hint="eastAsia"/>
                      </w:rPr>
                      <w:fldChar w:fldCharType="separate"/>
                    </w:r>
                    <w:r w:rsidR="00203840">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AC" w:rsidRDefault="00D819AC" w:rsidP="00CA4C7A">
      <w:r>
        <w:separator/>
      </w:r>
    </w:p>
  </w:footnote>
  <w:footnote w:type="continuationSeparator" w:id="0">
    <w:p w:rsidR="00D819AC" w:rsidRDefault="00D819AC" w:rsidP="00CA4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96" w:rsidRDefault="0030409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7A" w:rsidRDefault="00F35F02" w:rsidP="00203840">
    <w:pPr>
      <w:pStyle w:val="aa"/>
      <w:spacing w:beforeLines="50" w:before="120" w:line="360" w:lineRule="auto"/>
      <w:jc w:val="right"/>
      <w:rPr>
        <w:rFonts w:ascii="仿宋" w:eastAsia="仿宋" w:hAnsi="仿宋"/>
      </w:rPr>
    </w:pPr>
    <w:r>
      <w:rPr>
        <w:rFonts w:ascii="仿宋" w:eastAsia="仿宋" w:hAnsi="仿宋" w:hint="eastAsia"/>
      </w:rPr>
      <w:t>第十届全国大学生纺织外贸营销+跨境电商职业能力大赛竞赛细则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7A" w:rsidRDefault="00CA4C7A">
    <w:pPr>
      <w:pStyle w:val="aa"/>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7086"/>
    <w:multiLevelType w:val="multilevel"/>
    <w:tmpl w:val="11117086"/>
    <w:lvl w:ilvl="0">
      <w:start w:val="1"/>
      <w:numFmt w:val="decimal"/>
      <w:pStyle w:val="a"/>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EA4EA4"/>
    <w:multiLevelType w:val="multilevel"/>
    <w:tmpl w:val="1DEA4EA4"/>
    <w:lvl w:ilvl="0">
      <w:start w:val="1"/>
      <w:numFmt w:val="bullet"/>
      <w:pStyle w:val="a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DD741EC"/>
    <w:multiLevelType w:val="multilevel"/>
    <w:tmpl w:val="2DD741EC"/>
    <w:lvl w:ilvl="0">
      <w:start w:val="1"/>
      <w:numFmt w:val="decimal"/>
      <w:pStyle w:val="a1"/>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C3847D6"/>
    <w:multiLevelType w:val="multilevel"/>
    <w:tmpl w:val="4C3847D6"/>
    <w:lvl w:ilvl="0">
      <w:start w:val="1"/>
      <w:numFmt w:val="decimal"/>
      <w:pStyle w:val="a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BAF5978"/>
    <w:multiLevelType w:val="multilevel"/>
    <w:tmpl w:val="6BAF5978"/>
    <w:lvl w:ilvl="0">
      <w:start w:val="1"/>
      <w:numFmt w:val="decimal"/>
      <w:pStyle w:val="a3"/>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3"/>
    <w:lvlOverride w:ilvl="0">
      <w:startOverride w:val="1"/>
    </w:lvlOverride>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AF"/>
    <w:rsid w:val="00006C61"/>
    <w:rsid w:val="00007872"/>
    <w:rsid w:val="0002590D"/>
    <w:rsid w:val="00034270"/>
    <w:rsid w:val="00094E98"/>
    <w:rsid w:val="00096E7E"/>
    <w:rsid w:val="000A743C"/>
    <w:rsid w:val="000B3BBD"/>
    <w:rsid w:val="000D756F"/>
    <w:rsid w:val="00152FB2"/>
    <w:rsid w:val="00172D92"/>
    <w:rsid w:val="001757C0"/>
    <w:rsid w:val="00181E8E"/>
    <w:rsid w:val="00183999"/>
    <w:rsid w:val="001844C3"/>
    <w:rsid w:val="0019724C"/>
    <w:rsid w:val="001B64C8"/>
    <w:rsid w:val="001F6D82"/>
    <w:rsid w:val="00203840"/>
    <w:rsid w:val="002173A8"/>
    <w:rsid w:val="002274C1"/>
    <w:rsid w:val="00227BCF"/>
    <w:rsid w:val="00236CE0"/>
    <w:rsid w:val="002B0DCC"/>
    <w:rsid w:val="00304096"/>
    <w:rsid w:val="003172BE"/>
    <w:rsid w:val="00375B11"/>
    <w:rsid w:val="00384127"/>
    <w:rsid w:val="003B785E"/>
    <w:rsid w:val="003C27EA"/>
    <w:rsid w:val="003D0E0B"/>
    <w:rsid w:val="00404F69"/>
    <w:rsid w:val="00430243"/>
    <w:rsid w:val="0045097B"/>
    <w:rsid w:val="00452F77"/>
    <w:rsid w:val="00464B49"/>
    <w:rsid w:val="004C1796"/>
    <w:rsid w:val="004C5D09"/>
    <w:rsid w:val="004F2772"/>
    <w:rsid w:val="0050366B"/>
    <w:rsid w:val="00504819"/>
    <w:rsid w:val="00522233"/>
    <w:rsid w:val="00537A7B"/>
    <w:rsid w:val="00547823"/>
    <w:rsid w:val="0056454F"/>
    <w:rsid w:val="00620E80"/>
    <w:rsid w:val="00635B18"/>
    <w:rsid w:val="00637A71"/>
    <w:rsid w:val="006550A4"/>
    <w:rsid w:val="00692E17"/>
    <w:rsid w:val="006C27FA"/>
    <w:rsid w:val="006E2B04"/>
    <w:rsid w:val="006F10B9"/>
    <w:rsid w:val="006F4AF3"/>
    <w:rsid w:val="00704CEE"/>
    <w:rsid w:val="00710003"/>
    <w:rsid w:val="007362FD"/>
    <w:rsid w:val="00740F53"/>
    <w:rsid w:val="00755201"/>
    <w:rsid w:val="00794D28"/>
    <w:rsid w:val="007B1699"/>
    <w:rsid w:val="007B7571"/>
    <w:rsid w:val="00815C6E"/>
    <w:rsid w:val="00826C46"/>
    <w:rsid w:val="008354FB"/>
    <w:rsid w:val="0084777B"/>
    <w:rsid w:val="00851614"/>
    <w:rsid w:val="00877CF9"/>
    <w:rsid w:val="00884878"/>
    <w:rsid w:val="0088564B"/>
    <w:rsid w:val="008D04F0"/>
    <w:rsid w:val="008D6520"/>
    <w:rsid w:val="009117D0"/>
    <w:rsid w:val="00914C7F"/>
    <w:rsid w:val="009228F4"/>
    <w:rsid w:val="00937ECA"/>
    <w:rsid w:val="009450BF"/>
    <w:rsid w:val="00956C06"/>
    <w:rsid w:val="00957E8C"/>
    <w:rsid w:val="00961184"/>
    <w:rsid w:val="0097368B"/>
    <w:rsid w:val="00997939"/>
    <w:rsid w:val="009C5C1B"/>
    <w:rsid w:val="009D6070"/>
    <w:rsid w:val="009E21E4"/>
    <w:rsid w:val="009F57A6"/>
    <w:rsid w:val="00A118BA"/>
    <w:rsid w:val="00A1444E"/>
    <w:rsid w:val="00A176A5"/>
    <w:rsid w:val="00A31C0D"/>
    <w:rsid w:val="00A550ED"/>
    <w:rsid w:val="00A80AEE"/>
    <w:rsid w:val="00A8351B"/>
    <w:rsid w:val="00A85B5F"/>
    <w:rsid w:val="00A91D04"/>
    <w:rsid w:val="00AB0627"/>
    <w:rsid w:val="00AC18C1"/>
    <w:rsid w:val="00AC41D1"/>
    <w:rsid w:val="00AC483F"/>
    <w:rsid w:val="00AD65FF"/>
    <w:rsid w:val="00AD6618"/>
    <w:rsid w:val="00AE132C"/>
    <w:rsid w:val="00AE67D6"/>
    <w:rsid w:val="00AF59B8"/>
    <w:rsid w:val="00B07199"/>
    <w:rsid w:val="00B0748F"/>
    <w:rsid w:val="00B523C9"/>
    <w:rsid w:val="00B55B44"/>
    <w:rsid w:val="00B602E1"/>
    <w:rsid w:val="00B62BF9"/>
    <w:rsid w:val="00B930AF"/>
    <w:rsid w:val="00B9360B"/>
    <w:rsid w:val="00BC19EF"/>
    <w:rsid w:val="00BE1BB1"/>
    <w:rsid w:val="00BF7EB6"/>
    <w:rsid w:val="00C10E8B"/>
    <w:rsid w:val="00C32D2A"/>
    <w:rsid w:val="00C37867"/>
    <w:rsid w:val="00C6298E"/>
    <w:rsid w:val="00C65593"/>
    <w:rsid w:val="00C678D3"/>
    <w:rsid w:val="00C7039F"/>
    <w:rsid w:val="00C72909"/>
    <w:rsid w:val="00C83803"/>
    <w:rsid w:val="00C956A1"/>
    <w:rsid w:val="00CA0C20"/>
    <w:rsid w:val="00CA4C7A"/>
    <w:rsid w:val="00CA57CC"/>
    <w:rsid w:val="00CB3179"/>
    <w:rsid w:val="00CB6917"/>
    <w:rsid w:val="00CE7C9B"/>
    <w:rsid w:val="00CF1D48"/>
    <w:rsid w:val="00D12DD1"/>
    <w:rsid w:val="00D34FE8"/>
    <w:rsid w:val="00D4352E"/>
    <w:rsid w:val="00D5119F"/>
    <w:rsid w:val="00D6391F"/>
    <w:rsid w:val="00D7266A"/>
    <w:rsid w:val="00D819AC"/>
    <w:rsid w:val="00DA447A"/>
    <w:rsid w:val="00DB5925"/>
    <w:rsid w:val="00DC11A8"/>
    <w:rsid w:val="00DF0C67"/>
    <w:rsid w:val="00E2761E"/>
    <w:rsid w:val="00E5013F"/>
    <w:rsid w:val="00E52F20"/>
    <w:rsid w:val="00E764C1"/>
    <w:rsid w:val="00E82BB5"/>
    <w:rsid w:val="00E91AFD"/>
    <w:rsid w:val="00EA57E0"/>
    <w:rsid w:val="00EB4F15"/>
    <w:rsid w:val="00EC0B8A"/>
    <w:rsid w:val="00ED780B"/>
    <w:rsid w:val="00F01B96"/>
    <w:rsid w:val="00F27D76"/>
    <w:rsid w:val="00F35F02"/>
    <w:rsid w:val="00F3739A"/>
    <w:rsid w:val="00F468F3"/>
    <w:rsid w:val="00F762BD"/>
    <w:rsid w:val="00F7725F"/>
    <w:rsid w:val="00F95CFD"/>
    <w:rsid w:val="00FA1895"/>
    <w:rsid w:val="00FB1C86"/>
    <w:rsid w:val="0C372AC3"/>
    <w:rsid w:val="3F3728DE"/>
    <w:rsid w:val="4B3F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A4C7A"/>
    <w:pPr>
      <w:widowControl w:val="0"/>
      <w:jc w:val="both"/>
    </w:pPr>
    <w:rPr>
      <w:rFonts w:ascii="Times New Roman" w:eastAsia="宋体" w:hAnsi="Times New Roman" w:cs="Times New Roman"/>
      <w:kern w:val="2"/>
      <w:sz w:val="21"/>
      <w:szCs w:val="24"/>
    </w:rPr>
  </w:style>
  <w:style w:type="paragraph" w:styleId="1">
    <w:name w:val="heading 1"/>
    <w:basedOn w:val="a4"/>
    <w:next w:val="a4"/>
    <w:link w:val="1Char"/>
    <w:uiPriority w:val="9"/>
    <w:qFormat/>
    <w:rsid w:val="00CA4C7A"/>
    <w:pPr>
      <w:keepNext/>
      <w:keepLines/>
      <w:spacing w:before="340" w:after="330" w:line="578" w:lineRule="auto"/>
      <w:outlineLvl w:val="0"/>
    </w:pPr>
    <w:rPr>
      <w:b/>
      <w:bCs/>
      <w:kern w:val="44"/>
      <w:sz w:val="44"/>
      <w:szCs w:val="44"/>
    </w:rPr>
  </w:style>
  <w:style w:type="paragraph" w:styleId="2">
    <w:name w:val="heading 2"/>
    <w:basedOn w:val="a4"/>
    <w:next w:val="a4"/>
    <w:link w:val="2Char"/>
    <w:uiPriority w:val="9"/>
    <w:unhideWhenUsed/>
    <w:qFormat/>
    <w:rsid w:val="00CA4C7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Char"/>
    <w:uiPriority w:val="99"/>
    <w:semiHidden/>
    <w:unhideWhenUsed/>
    <w:rsid w:val="00CA4C7A"/>
    <w:rPr>
      <w:sz w:val="18"/>
      <w:szCs w:val="18"/>
    </w:rPr>
  </w:style>
  <w:style w:type="paragraph" w:styleId="a9">
    <w:name w:val="footer"/>
    <w:basedOn w:val="a4"/>
    <w:link w:val="Char0"/>
    <w:uiPriority w:val="99"/>
    <w:unhideWhenUsed/>
    <w:qFormat/>
    <w:rsid w:val="00CA4C7A"/>
    <w:pPr>
      <w:tabs>
        <w:tab w:val="center" w:pos="4153"/>
        <w:tab w:val="right" w:pos="8306"/>
      </w:tabs>
      <w:snapToGrid w:val="0"/>
      <w:jc w:val="left"/>
    </w:pPr>
    <w:rPr>
      <w:sz w:val="18"/>
      <w:szCs w:val="18"/>
    </w:rPr>
  </w:style>
  <w:style w:type="paragraph" w:styleId="aa">
    <w:name w:val="header"/>
    <w:basedOn w:val="a4"/>
    <w:link w:val="Char1"/>
    <w:uiPriority w:val="99"/>
    <w:unhideWhenUsed/>
    <w:qFormat/>
    <w:rsid w:val="00CA4C7A"/>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unhideWhenUsed/>
    <w:rsid w:val="00CA4C7A"/>
  </w:style>
  <w:style w:type="paragraph" w:styleId="20">
    <w:name w:val="toc 2"/>
    <w:basedOn w:val="a4"/>
    <w:next w:val="a4"/>
    <w:uiPriority w:val="39"/>
    <w:unhideWhenUsed/>
    <w:rsid w:val="00CA4C7A"/>
    <w:pPr>
      <w:ind w:leftChars="200" w:left="420"/>
    </w:pPr>
  </w:style>
  <w:style w:type="character" w:styleId="ab">
    <w:name w:val="Hyperlink"/>
    <w:basedOn w:val="a5"/>
    <w:uiPriority w:val="99"/>
    <w:unhideWhenUsed/>
    <w:qFormat/>
    <w:rsid w:val="00CA4C7A"/>
    <w:rPr>
      <w:color w:val="0000FF" w:themeColor="hyperlink"/>
      <w:u w:val="single"/>
    </w:rPr>
  </w:style>
  <w:style w:type="character" w:customStyle="1" w:styleId="Char1">
    <w:name w:val="页眉 Char"/>
    <w:basedOn w:val="a5"/>
    <w:link w:val="aa"/>
    <w:uiPriority w:val="99"/>
    <w:qFormat/>
    <w:rsid w:val="00CA4C7A"/>
    <w:rPr>
      <w:rFonts w:ascii="Times New Roman" w:eastAsia="宋体" w:hAnsi="Times New Roman" w:cs="Times New Roman"/>
      <w:sz w:val="18"/>
      <w:szCs w:val="18"/>
    </w:rPr>
  </w:style>
  <w:style w:type="paragraph" w:customStyle="1" w:styleId="ac">
    <w:name w:val="一级标题"/>
    <w:basedOn w:val="a4"/>
    <w:link w:val="Char2"/>
    <w:qFormat/>
    <w:rsid w:val="00CA4C7A"/>
    <w:pPr>
      <w:snapToGrid w:val="0"/>
      <w:spacing w:beforeLines="50" w:afterLines="50" w:line="360" w:lineRule="auto"/>
    </w:pPr>
    <w:rPr>
      <w:rFonts w:ascii="仿宋" w:eastAsia="仿宋" w:hAnsi="仿宋"/>
      <w:b/>
      <w:sz w:val="28"/>
      <w:szCs w:val="28"/>
    </w:rPr>
  </w:style>
  <w:style w:type="character" w:customStyle="1" w:styleId="Char2">
    <w:name w:val="一级标题 Char"/>
    <w:link w:val="ac"/>
    <w:qFormat/>
    <w:rsid w:val="00CA4C7A"/>
    <w:rPr>
      <w:rFonts w:ascii="仿宋" w:eastAsia="仿宋" w:hAnsi="仿宋" w:cs="Times New Roman"/>
      <w:b/>
      <w:sz w:val="28"/>
      <w:szCs w:val="28"/>
    </w:rPr>
  </w:style>
  <w:style w:type="paragraph" w:customStyle="1" w:styleId="11">
    <w:name w:val="正文1"/>
    <w:basedOn w:val="a4"/>
    <w:link w:val="1Char0"/>
    <w:qFormat/>
    <w:rsid w:val="00CA4C7A"/>
    <w:pPr>
      <w:snapToGrid w:val="0"/>
      <w:spacing w:beforeLines="50" w:afterLines="50" w:line="360" w:lineRule="auto"/>
    </w:pPr>
    <w:rPr>
      <w:rFonts w:ascii="仿宋" w:eastAsia="仿宋" w:hAnsi="仿宋"/>
      <w:sz w:val="24"/>
    </w:rPr>
  </w:style>
  <w:style w:type="character" w:customStyle="1" w:styleId="Char3">
    <w:name w:val="正文 Char"/>
    <w:qFormat/>
    <w:rsid w:val="00CA4C7A"/>
    <w:rPr>
      <w:rFonts w:ascii="仿宋" w:eastAsia="仿宋" w:hAnsi="仿宋" w:cs="Arial"/>
      <w:kern w:val="2"/>
      <w:sz w:val="24"/>
      <w:szCs w:val="24"/>
    </w:rPr>
  </w:style>
  <w:style w:type="paragraph" w:customStyle="1" w:styleId="a3">
    <w:name w:val="一级段落"/>
    <w:basedOn w:val="a4"/>
    <w:link w:val="Char4"/>
    <w:qFormat/>
    <w:rsid w:val="00CA4C7A"/>
    <w:pPr>
      <w:numPr>
        <w:numId w:val="1"/>
      </w:numPr>
      <w:snapToGrid w:val="0"/>
      <w:spacing w:beforeLines="50" w:afterLines="50" w:line="360" w:lineRule="auto"/>
    </w:pPr>
    <w:rPr>
      <w:rFonts w:ascii="仿宋" w:eastAsia="仿宋" w:hAnsi="仿宋"/>
      <w:sz w:val="24"/>
    </w:rPr>
  </w:style>
  <w:style w:type="character" w:customStyle="1" w:styleId="1Char0">
    <w:name w:val="正文1 Char"/>
    <w:link w:val="11"/>
    <w:qFormat/>
    <w:rsid w:val="00CA4C7A"/>
    <w:rPr>
      <w:rFonts w:ascii="仿宋" w:eastAsia="仿宋" w:hAnsi="仿宋" w:cs="Times New Roman"/>
      <w:sz w:val="24"/>
      <w:szCs w:val="24"/>
    </w:rPr>
  </w:style>
  <w:style w:type="paragraph" w:customStyle="1" w:styleId="21">
    <w:name w:val="正文空2格"/>
    <w:basedOn w:val="a4"/>
    <w:link w:val="2Char0"/>
    <w:qFormat/>
    <w:rsid w:val="00CA4C7A"/>
    <w:pPr>
      <w:snapToGrid w:val="0"/>
      <w:spacing w:beforeLines="50" w:afterLines="50" w:line="360" w:lineRule="auto"/>
      <w:ind w:firstLineChars="200" w:firstLine="480"/>
    </w:pPr>
    <w:rPr>
      <w:rFonts w:ascii="仿宋" w:eastAsia="仿宋" w:hAnsi="仿宋"/>
      <w:sz w:val="24"/>
    </w:rPr>
  </w:style>
  <w:style w:type="character" w:customStyle="1" w:styleId="Char4">
    <w:name w:val="一级段落 Char"/>
    <w:link w:val="a3"/>
    <w:qFormat/>
    <w:rsid w:val="00CA4C7A"/>
    <w:rPr>
      <w:rFonts w:ascii="仿宋" w:eastAsia="仿宋" w:hAnsi="仿宋" w:cs="Times New Roman"/>
      <w:sz w:val="24"/>
      <w:szCs w:val="24"/>
    </w:rPr>
  </w:style>
  <w:style w:type="paragraph" w:customStyle="1" w:styleId="a">
    <w:name w:val="二级标题"/>
    <w:basedOn w:val="a4"/>
    <w:link w:val="Char5"/>
    <w:qFormat/>
    <w:rsid w:val="00CA4C7A"/>
    <w:pPr>
      <w:numPr>
        <w:numId w:val="2"/>
      </w:numPr>
      <w:snapToGrid w:val="0"/>
      <w:spacing w:beforeLines="50" w:afterLines="50" w:line="360" w:lineRule="auto"/>
    </w:pPr>
    <w:rPr>
      <w:rFonts w:ascii="仿宋" w:eastAsia="仿宋" w:hAnsi="仿宋"/>
      <w:b/>
      <w:sz w:val="24"/>
    </w:rPr>
  </w:style>
  <w:style w:type="character" w:customStyle="1" w:styleId="2Char0">
    <w:name w:val="正文空2格 Char"/>
    <w:link w:val="21"/>
    <w:qFormat/>
    <w:rsid w:val="00CA4C7A"/>
    <w:rPr>
      <w:rFonts w:ascii="仿宋" w:eastAsia="仿宋" w:hAnsi="仿宋" w:cs="Times New Roman"/>
      <w:sz w:val="24"/>
      <w:szCs w:val="24"/>
    </w:rPr>
  </w:style>
  <w:style w:type="paragraph" w:customStyle="1" w:styleId="a0">
    <w:name w:val="二级分类"/>
    <w:basedOn w:val="a4"/>
    <w:link w:val="Char6"/>
    <w:qFormat/>
    <w:rsid w:val="00CA4C7A"/>
    <w:pPr>
      <w:numPr>
        <w:numId w:val="3"/>
      </w:numPr>
      <w:snapToGrid w:val="0"/>
      <w:spacing w:beforeLines="50" w:afterLines="50" w:line="360" w:lineRule="auto"/>
    </w:pPr>
    <w:rPr>
      <w:rFonts w:ascii="仿宋" w:eastAsia="仿宋" w:hAnsi="仿宋"/>
      <w:b/>
      <w:sz w:val="24"/>
    </w:rPr>
  </w:style>
  <w:style w:type="character" w:customStyle="1" w:styleId="Char5">
    <w:name w:val="二级标题 Char"/>
    <w:link w:val="a"/>
    <w:qFormat/>
    <w:rsid w:val="00CA4C7A"/>
    <w:rPr>
      <w:rFonts w:ascii="仿宋" w:eastAsia="仿宋" w:hAnsi="仿宋" w:cs="Times New Roman"/>
      <w:b/>
      <w:sz w:val="24"/>
      <w:szCs w:val="24"/>
    </w:rPr>
  </w:style>
  <w:style w:type="paragraph" w:customStyle="1" w:styleId="a2">
    <w:name w:val="三级标题"/>
    <w:basedOn w:val="a4"/>
    <w:link w:val="Char7"/>
    <w:qFormat/>
    <w:rsid w:val="00CA4C7A"/>
    <w:pPr>
      <w:numPr>
        <w:numId w:val="4"/>
      </w:numPr>
      <w:snapToGrid w:val="0"/>
      <w:spacing w:beforeLines="50" w:afterLines="50" w:line="360" w:lineRule="auto"/>
    </w:pPr>
    <w:rPr>
      <w:rFonts w:ascii="仿宋" w:eastAsia="仿宋" w:hAnsi="仿宋"/>
      <w:b/>
      <w:sz w:val="24"/>
    </w:rPr>
  </w:style>
  <w:style w:type="character" w:customStyle="1" w:styleId="Char6">
    <w:name w:val="二级分类 Char"/>
    <w:link w:val="a0"/>
    <w:rsid w:val="00CA4C7A"/>
    <w:rPr>
      <w:rFonts w:ascii="仿宋" w:eastAsia="仿宋" w:hAnsi="仿宋" w:cs="Times New Roman"/>
      <w:b/>
      <w:sz w:val="24"/>
      <w:szCs w:val="24"/>
    </w:rPr>
  </w:style>
  <w:style w:type="paragraph" w:customStyle="1" w:styleId="a1">
    <w:name w:val="二级段落"/>
    <w:basedOn w:val="a4"/>
    <w:link w:val="Char8"/>
    <w:qFormat/>
    <w:rsid w:val="00CA4C7A"/>
    <w:pPr>
      <w:numPr>
        <w:numId w:val="5"/>
      </w:numPr>
      <w:snapToGrid w:val="0"/>
      <w:spacing w:beforeLines="50" w:afterLines="50" w:line="360" w:lineRule="auto"/>
    </w:pPr>
    <w:rPr>
      <w:rFonts w:ascii="仿宋" w:eastAsia="仿宋" w:hAnsi="仿宋"/>
      <w:sz w:val="24"/>
    </w:rPr>
  </w:style>
  <w:style w:type="character" w:customStyle="1" w:styleId="Char7">
    <w:name w:val="三级标题 Char"/>
    <w:link w:val="a2"/>
    <w:qFormat/>
    <w:rsid w:val="00CA4C7A"/>
    <w:rPr>
      <w:rFonts w:ascii="仿宋" w:eastAsia="仿宋" w:hAnsi="仿宋" w:cs="Times New Roman"/>
      <w:b/>
      <w:sz w:val="24"/>
      <w:szCs w:val="24"/>
    </w:rPr>
  </w:style>
  <w:style w:type="character" w:customStyle="1" w:styleId="Char8">
    <w:name w:val="二级段落 Char"/>
    <w:link w:val="a1"/>
    <w:qFormat/>
    <w:rsid w:val="00CA4C7A"/>
    <w:rPr>
      <w:rFonts w:ascii="仿宋" w:eastAsia="仿宋" w:hAnsi="仿宋" w:cs="Times New Roman"/>
      <w:kern w:val="2"/>
      <w:sz w:val="24"/>
      <w:szCs w:val="24"/>
    </w:rPr>
  </w:style>
  <w:style w:type="character" w:customStyle="1" w:styleId="Char0">
    <w:name w:val="页脚 Char"/>
    <w:basedOn w:val="a5"/>
    <w:link w:val="a9"/>
    <w:uiPriority w:val="99"/>
    <w:qFormat/>
    <w:rsid w:val="00CA4C7A"/>
    <w:rPr>
      <w:rFonts w:ascii="Times New Roman" w:eastAsia="宋体" w:hAnsi="Times New Roman" w:cs="Times New Roman"/>
      <w:sz w:val="18"/>
      <w:szCs w:val="18"/>
    </w:rPr>
  </w:style>
  <w:style w:type="character" w:customStyle="1" w:styleId="1Char">
    <w:name w:val="标题 1 Char"/>
    <w:basedOn w:val="a5"/>
    <w:link w:val="1"/>
    <w:uiPriority w:val="9"/>
    <w:qFormat/>
    <w:rsid w:val="00CA4C7A"/>
    <w:rPr>
      <w:rFonts w:ascii="Times New Roman" w:eastAsia="宋体" w:hAnsi="Times New Roman" w:cs="Times New Roman"/>
      <w:b/>
      <w:bCs/>
      <w:kern w:val="44"/>
      <w:sz w:val="44"/>
      <w:szCs w:val="44"/>
    </w:rPr>
  </w:style>
  <w:style w:type="paragraph" w:customStyle="1" w:styleId="TOC1">
    <w:name w:val="TOC 标题1"/>
    <w:basedOn w:val="1"/>
    <w:next w:val="a4"/>
    <w:uiPriority w:val="39"/>
    <w:semiHidden/>
    <w:unhideWhenUsed/>
    <w:qFormat/>
    <w:rsid w:val="00CA4C7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5"/>
    <w:link w:val="a8"/>
    <w:uiPriority w:val="99"/>
    <w:semiHidden/>
    <w:qFormat/>
    <w:rsid w:val="00CA4C7A"/>
    <w:rPr>
      <w:rFonts w:ascii="Times New Roman" w:eastAsia="宋体" w:hAnsi="Times New Roman" w:cs="Times New Roman"/>
      <w:sz w:val="18"/>
      <w:szCs w:val="18"/>
    </w:rPr>
  </w:style>
  <w:style w:type="character" w:customStyle="1" w:styleId="2Char">
    <w:name w:val="标题 2 Char"/>
    <w:basedOn w:val="a5"/>
    <w:link w:val="2"/>
    <w:uiPriority w:val="9"/>
    <w:qFormat/>
    <w:rsid w:val="00CA4C7A"/>
    <w:rPr>
      <w:rFonts w:asciiTheme="majorHAnsi" w:eastAsiaTheme="majorEastAsia" w:hAnsiTheme="majorHAnsi" w:cstheme="majorBidi"/>
      <w:b/>
      <w:bCs/>
      <w:sz w:val="32"/>
      <w:szCs w:val="32"/>
    </w:rPr>
  </w:style>
  <w:style w:type="paragraph" w:styleId="ad">
    <w:name w:val="List Paragraph"/>
    <w:basedOn w:val="a4"/>
    <w:uiPriority w:val="99"/>
    <w:unhideWhenUsed/>
    <w:qFormat/>
    <w:rsid w:val="00CA4C7A"/>
    <w:pPr>
      <w:ind w:firstLineChars="200" w:firstLine="420"/>
    </w:pPr>
  </w:style>
  <w:style w:type="character" w:customStyle="1" w:styleId="UnresolvedMention">
    <w:name w:val="Unresolved Mention"/>
    <w:basedOn w:val="a5"/>
    <w:uiPriority w:val="99"/>
    <w:semiHidden/>
    <w:unhideWhenUsed/>
    <w:rsid w:val="00CA4C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A4C7A"/>
    <w:pPr>
      <w:widowControl w:val="0"/>
      <w:jc w:val="both"/>
    </w:pPr>
    <w:rPr>
      <w:rFonts w:ascii="Times New Roman" w:eastAsia="宋体" w:hAnsi="Times New Roman" w:cs="Times New Roman"/>
      <w:kern w:val="2"/>
      <w:sz w:val="21"/>
      <w:szCs w:val="24"/>
    </w:rPr>
  </w:style>
  <w:style w:type="paragraph" w:styleId="1">
    <w:name w:val="heading 1"/>
    <w:basedOn w:val="a4"/>
    <w:next w:val="a4"/>
    <w:link w:val="1Char"/>
    <w:uiPriority w:val="9"/>
    <w:qFormat/>
    <w:rsid w:val="00CA4C7A"/>
    <w:pPr>
      <w:keepNext/>
      <w:keepLines/>
      <w:spacing w:before="340" w:after="330" w:line="578" w:lineRule="auto"/>
      <w:outlineLvl w:val="0"/>
    </w:pPr>
    <w:rPr>
      <w:b/>
      <w:bCs/>
      <w:kern w:val="44"/>
      <w:sz w:val="44"/>
      <w:szCs w:val="44"/>
    </w:rPr>
  </w:style>
  <w:style w:type="paragraph" w:styleId="2">
    <w:name w:val="heading 2"/>
    <w:basedOn w:val="a4"/>
    <w:next w:val="a4"/>
    <w:link w:val="2Char"/>
    <w:uiPriority w:val="9"/>
    <w:unhideWhenUsed/>
    <w:qFormat/>
    <w:rsid w:val="00CA4C7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Char"/>
    <w:uiPriority w:val="99"/>
    <w:semiHidden/>
    <w:unhideWhenUsed/>
    <w:rsid w:val="00CA4C7A"/>
    <w:rPr>
      <w:sz w:val="18"/>
      <w:szCs w:val="18"/>
    </w:rPr>
  </w:style>
  <w:style w:type="paragraph" w:styleId="a9">
    <w:name w:val="footer"/>
    <w:basedOn w:val="a4"/>
    <w:link w:val="Char0"/>
    <w:uiPriority w:val="99"/>
    <w:unhideWhenUsed/>
    <w:qFormat/>
    <w:rsid w:val="00CA4C7A"/>
    <w:pPr>
      <w:tabs>
        <w:tab w:val="center" w:pos="4153"/>
        <w:tab w:val="right" w:pos="8306"/>
      </w:tabs>
      <w:snapToGrid w:val="0"/>
      <w:jc w:val="left"/>
    </w:pPr>
    <w:rPr>
      <w:sz w:val="18"/>
      <w:szCs w:val="18"/>
    </w:rPr>
  </w:style>
  <w:style w:type="paragraph" w:styleId="aa">
    <w:name w:val="header"/>
    <w:basedOn w:val="a4"/>
    <w:link w:val="Char1"/>
    <w:uiPriority w:val="99"/>
    <w:unhideWhenUsed/>
    <w:qFormat/>
    <w:rsid w:val="00CA4C7A"/>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unhideWhenUsed/>
    <w:rsid w:val="00CA4C7A"/>
  </w:style>
  <w:style w:type="paragraph" w:styleId="20">
    <w:name w:val="toc 2"/>
    <w:basedOn w:val="a4"/>
    <w:next w:val="a4"/>
    <w:uiPriority w:val="39"/>
    <w:unhideWhenUsed/>
    <w:rsid w:val="00CA4C7A"/>
    <w:pPr>
      <w:ind w:leftChars="200" w:left="420"/>
    </w:pPr>
  </w:style>
  <w:style w:type="character" w:styleId="ab">
    <w:name w:val="Hyperlink"/>
    <w:basedOn w:val="a5"/>
    <w:uiPriority w:val="99"/>
    <w:unhideWhenUsed/>
    <w:qFormat/>
    <w:rsid w:val="00CA4C7A"/>
    <w:rPr>
      <w:color w:val="0000FF" w:themeColor="hyperlink"/>
      <w:u w:val="single"/>
    </w:rPr>
  </w:style>
  <w:style w:type="character" w:customStyle="1" w:styleId="Char1">
    <w:name w:val="页眉 Char"/>
    <w:basedOn w:val="a5"/>
    <w:link w:val="aa"/>
    <w:uiPriority w:val="99"/>
    <w:qFormat/>
    <w:rsid w:val="00CA4C7A"/>
    <w:rPr>
      <w:rFonts w:ascii="Times New Roman" w:eastAsia="宋体" w:hAnsi="Times New Roman" w:cs="Times New Roman"/>
      <w:sz w:val="18"/>
      <w:szCs w:val="18"/>
    </w:rPr>
  </w:style>
  <w:style w:type="paragraph" w:customStyle="1" w:styleId="ac">
    <w:name w:val="一级标题"/>
    <w:basedOn w:val="a4"/>
    <w:link w:val="Char2"/>
    <w:qFormat/>
    <w:rsid w:val="00CA4C7A"/>
    <w:pPr>
      <w:snapToGrid w:val="0"/>
      <w:spacing w:beforeLines="50" w:afterLines="50" w:line="360" w:lineRule="auto"/>
    </w:pPr>
    <w:rPr>
      <w:rFonts w:ascii="仿宋" w:eastAsia="仿宋" w:hAnsi="仿宋"/>
      <w:b/>
      <w:sz w:val="28"/>
      <w:szCs w:val="28"/>
    </w:rPr>
  </w:style>
  <w:style w:type="character" w:customStyle="1" w:styleId="Char2">
    <w:name w:val="一级标题 Char"/>
    <w:link w:val="ac"/>
    <w:qFormat/>
    <w:rsid w:val="00CA4C7A"/>
    <w:rPr>
      <w:rFonts w:ascii="仿宋" w:eastAsia="仿宋" w:hAnsi="仿宋" w:cs="Times New Roman"/>
      <w:b/>
      <w:sz w:val="28"/>
      <w:szCs w:val="28"/>
    </w:rPr>
  </w:style>
  <w:style w:type="paragraph" w:customStyle="1" w:styleId="11">
    <w:name w:val="正文1"/>
    <w:basedOn w:val="a4"/>
    <w:link w:val="1Char0"/>
    <w:qFormat/>
    <w:rsid w:val="00CA4C7A"/>
    <w:pPr>
      <w:snapToGrid w:val="0"/>
      <w:spacing w:beforeLines="50" w:afterLines="50" w:line="360" w:lineRule="auto"/>
    </w:pPr>
    <w:rPr>
      <w:rFonts w:ascii="仿宋" w:eastAsia="仿宋" w:hAnsi="仿宋"/>
      <w:sz w:val="24"/>
    </w:rPr>
  </w:style>
  <w:style w:type="character" w:customStyle="1" w:styleId="Char3">
    <w:name w:val="正文 Char"/>
    <w:qFormat/>
    <w:rsid w:val="00CA4C7A"/>
    <w:rPr>
      <w:rFonts w:ascii="仿宋" w:eastAsia="仿宋" w:hAnsi="仿宋" w:cs="Arial"/>
      <w:kern w:val="2"/>
      <w:sz w:val="24"/>
      <w:szCs w:val="24"/>
    </w:rPr>
  </w:style>
  <w:style w:type="paragraph" w:customStyle="1" w:styleId="a3">
    <w:name w:val="一级段落"/>
    <w:basedOn w:val="a4"/>
    <w:link w:val="Char4"/>
    <w:qFormat/>
    <w:rsid w:val="00CA4C7A"/>
    <w:pPr>
      <w:numPr>
        <w:numId w:val="1"/>
      </w:numPr>
      <w:snapToGrid w:val="0"/>
      <w:spacing w:beforeLines="50" w:afterLines="50" w:line="360" w:lineRule="auto"/>
    </w:pPr>
    <w:rPr>
      <w:rFonts w:ascii="仿宋" w:eastAsia="仿宋" w:hAnsi="仿宋"/>
      <w:sz w:val="24"/>
    </w:rPr>
  </w:style>
  <w:style w:type="character" w:customStyle="1" w:styleId="1Char0">
    <w:name w:val="正文1 Char"/>
    <w:link w:val="11"/>
    <w:qFormat/>
    <w:rsid w:val="00CA4C7A"/>
    <w:rPr>
      <w:rFonts w:ascii="仿宋" w:eastAsia="仿宋" w:hAnsi="仿宋" w:cs="Times New Roman"/>
      <w:sz w:val="24"/>
      <w:szCs w:val="24"/>
    </w:rPr>
  </w:style>
  <w:style w:type="paragraph" w:customStyle="1" w:styleId="21">
    <w:name w:val="正文空2格"/>
    <w:basedOn w:val="a4"/>
    <w:link w:val="2Char0"/>
    <w:qFormat/>
    <w:rsid w:val="00CA4C7A"/>
    <w:pPr>
      <w:snapToGrid w:val="0"/>
      <w:spacing w:beforeLines="50" w:afterLines="50" w:line="360" w:lineRule="auto"/>
      <w:ind w:firstLineChars="200" w:firstLine="480"/>
    </w:pPr>
    <w:rPr>
      <w:rFonts w:ascii="仿宋" w:eastAsia="仿宋" w:hAnsi="仿宋"/>
      <w:sz w:val="24"/>
    </w:rPr>
  </w:style>
  <w:style w:type="character" w:customStyle="1" w:styleId="Char4">
    <w:name w:val="一级段落 Char"/>
    <w:link w:val="a3"/>
    <w:qFormat/>
    <w:rsid w:val="00CA4C7A"/>
    <w:rPr>
      <w:rFonts w:ascii="仿宋" w:eastAsia="仿宋" w:hAnsi="仿宋" w:cs="Times New Roman"/>
      <w:sz w:val="24"/>
      <w:szCs w:val="24"/>
    </w:rPr>
  </w:style>
  <w:style w:type="paragraph" w:customStyle="1" w:styleId="a">
    <w:name w:val="二级标题"/>
    <w:basedOn w:val="a4"/>
    <w:link w:val="Char5"/>
    <w:qFormat/>
    <w:rsid w:val="00CA4C7A"/>
    <w:pPr>
      <w:numPr>
        <w:numId w:val="2"/>
      </w:numPr>
      <w:snapToGrid w:val="0"/>
      <w:spacing w:beforeLines="50" w:afterLines="50" w:line="360" w:lineRule="auto"/>
    </w:pPr>
    <w:rPr>
      <w:rFonts w:ascii="仿宋" w:eastAsia="仿宋" w:hAnsi="仿宋"/>
      <w:b/>
      <w:sz w:val="24"/>
    </w:rPr>
  </w:style>
  <w:style w:type="character" w:customStyle="1" w:styleId="2Char0">
    <w:name w:val="正文空2格 Char"/>
    <w:link w:val="21"/>
    <w:qFormat/>
    <w:rsid w:val="00CA4C7A"/>
    <w:rPr>
      <w:rFonts w:ascii="仿宋" w:eastAsia="仿宋" w:hAnsi="仿宋" w:cs="Times New Roman"/>
      <w:sz w:val="24"/>
      <w:szCs w:val="24"/>
    </w:rPr>
  </w:style>
  <w:style w:type="paragraph" w:customStyle="1" w:styleId="a0">
    <w:name w:val="二级分类"/>
    <w:basedOn w:val="a4"/>
    <w:link w:val="Char6"/>
    <w:qFormat/>
    <w:rsid w:val="00CA4C7A"/>
    <w:pPr>
      <w:numPr>
        <w:numId w:val="3"/>
      </w:numPr>
      <w:snapToGrid w:val="0"/>
      <w:spacing w:beforeLines="50" w:afterLines="50" w:line="360" w:lineRule="auto"/>
    </w:pPr>
    <w:rPr>
      <w:rFonts w:ascii="仿宋" w:eastAsia="仿宋" w:hAnsi="仿宋"/>
      <w:b/>
      <w:sz w:val="24"/>
    </w:rPr>
  </w:style>
  <w:style w:type="character" w:customStyle="1" w:styleId="Char5">
    <w:name w:val="二级标题 Char"/>
    <w:link w:val="a"/>
    <w:qFormat/>
    <w:rsid w:val="00CA4C7A"/>
    <w:rPr>
      <w:rFonts w:ascii="仿宋" w:eastAsia="仿宋" w:hAnsi="仿宋" w:cs="Times New Roman"/>
      <w:b/>
      <w:sz w:val="24"/>
      <w:szCs w:val="24"/>
    </w:rPr>
  </w:style>
  <w:style w:type="paragraph" w:customStyle="1" w:styleId="a2">
    <w:name w:val="三级标题"/>
    <w:basedOn w:val="a4"/>
    <w:link w:val="Char7"/>
    <w:qFormat/>
    <w:rsid w:val="00CA4C7A"/>
    <w:pPr>
      <w:numPr>
        <w:numId w:val="4"/>
      </w:numPr>
      <w:snapToGrid w:val="0"/>
      <w:spacing w:beforeLines="50" w:afterLines="50" w:line="360" w:lineRule="auto"/>
    </w:pPr>
    <w:rPr>
      <w:rFonts w:ascii="仿宋" w:eastAsia="仿宋" w:hAnsi="仿宋"/>
      <w:b/>
      <w:sz w:val="24"/>
    </w:rPr>
  </w:style>
  <w:style w:type="character" w:customStyle="1" w:styleId="Char6">
    <w:name w:val="二级分类 Char"/>
    <w:link w:val="a0"/>
    <w:rsid w:val="00CA4C7A"/>
    <w:rPr>
      <w:rFonts w:ascii="仿宋" w:eastAsia="仿宋" w:hAnsi="仿宋" w:cs="Times New Roman"/>
      <w:b/>
      <w:sz w:val="24"/>
      <w:szCs w:val="24"/>
    </w:rPr>
  </w:style>
  <w:style w:type="paragraph" w:customStyle="1" w:styleId="a1">
    <w:name w:val="二级段落"/>
    <w:basedOn w:val="a4"/>
    <w:link w:val="Char8"/>
    <w:qFormat/>
    <w:rsid w:val="00CA4C7A"/>
    <w:pPr>
      <w:numPr>
        <w:numId w:val="5"/>
      </w:numPr>
      <w:snapToGrid w:val="0"/>
      <w:spacing w:beforeLines="50" w:afterLines="50" w:line="360" w:lineRule="auto"/>
    </w:pPr>
    <w:rPr>
      <w:rFonts w:ascii="仿宋" w:eastAsia="仿宋" w:hAnsi="仿宋"/>
      <w:sz w:val="24"/>
    </w:rPr>
  </w:style>
  <w:style w:type="character" w:customStyle="1" w:styleId="Char7">
    <w:name w:val="三级标题 Char"/>
    <w:link w:val="a2"/>
    <w:qFormat/>
    <w:rsid w:val="00CA4C7A"/>
    <w:rPr>
      <w:rFonts w:ascii="仿宋" w:eastAsia="仿宋" w:hAnsi="仿宋" w:cs="Times New Roman"/>
      <w:b/>
      <w:sz w:val="24"/>
      <w:szCs w:val="24"/>
    </w:rPr>
  </w:style>
  <w:style w:type="character" w:customStyle="1" w:styleId="Char8">
    <w:name w:val="二级段落 Char"/>
    <w:link w:val="a1"/>
    <w:qFormat/>
    <w:rsid w:val="00CA4C7A"/>
    <w:rPr>
      <w:rFonts w:ascii="仿宋" w:eastAsia="仿宋" w:hAnsi="仿宋" w:cs="Times New Roman"/>
      <w:kern w:val="2"/>
      <w:sz w:val="24"/>
      <w:szCs w:val="24"/>
    </w:rPr>
  </w:style>
  <w:style w:type="character" w:customStyle="1" w:styleId="Char0">
    <w:name w:val="页脚 Char"/>
    <w:basedOn w:val="a5"/>
    <w:link w:val="a9"/>
    <w:uiPriority w:val="99"/>
    <w:qFormat/>
    <w:rsid w:val="00CA4C7A"/>
    <w:rPr>
      <w:rFonts w:ascii="Times New Roman" w:eastAsia="宋体" w:hAnsi="Times New Roman" w:cs="Times New Roman"/>
      <w:sz w:val="18"/>
      <w:szCs w:val="18"/>
    </w:rPr>
  </w:style>
  <w:style w:type="character" w:customStyle="1" w:styleId="1Char">
    <w:name w:val="标题 1 Char"/>
    <w:basedOn w:val="a5"/>
    <w:link w:val="1"/>
    <w:uiPriority w:val="9"/>
    <w:qFormat/>
    <w:rsid w:val="00CA4C7A"/>
    <w:rPr>
      <w:rFonts w:ascii="Times New Roman" w:eastAsia="宋体" w:hAnsi="Times New Roman" w:cs="Times New Roman"/>
      <w:b/>
      <w:bCs/>
      <w:kern w:val="44"/>
      <w:sz w:val="44"/>
      <w:szCs w:val="44"/>
    </w:rPr>
  </w:style>
  <w:style w:type="paragraph" w:customStyle="1" w:styleId="TOC1">
    <w:name w:val="TOC 标题1"/>
    <w:basedOn w:val="1"/>
    <w:next w:val="a4"/>
    <w:uiPriority w:val="39"/>
    <w:semiHidden/>
    <w:unhideWhenUsed/>
    <w:qFormat/>
    <w:rsid w:val="00CA4C7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5"/>
    <w:link w:val="a8"/>
    <w:uiPriority w:val="99"/>
    <w:semiHidden/>
    <w:qFormat/>
    <w:rsid w:val="00CA4C7A"/>
    <w:rPr>
      <w:rFonts w:ascii="Times New Roman" w:eastAsia="宋体" w:hAnsi="Times New Roman" w:cs="Times New Roman"/>
      <w:sz w:val="18"/>
      <w:szCs w:val="18"/>
    </w:rPr>
  </w:style>
  <w:style w:type="character" w:customStyle="1" w:styleId="2Char">
    <w:name w:val="标题 2 Char"/>
    <w:basedOn w:val="a5"/>
    <w:link w:val="2"/>
    <w:uiPriority w:val="9"/>
    <w:qFormat/>
    <w:rsid w:val="00CA4C7A"/>
    <w:rPr>
      <w:rFonts w:asciiTheme="majorHAnsi" w:eastAsiaTheme="majorEastAsia" w:hAnsiTheme="majorHAnsi" w:cstheme="majorBidi"/>
      <w:b/>
      <w:bCs/>
      <w:sz w:val="32"/>
      <w:szCs w:val="32"/>
    </w:rPr>
  </w:style>
  <w:style w:type="paragraph" w:styleId="ad">
    <w:name w:val="List Paragraph"/>
    <w:basedOn w:val="a4"/>
    <w:uiPriority w:val="99"/>
    <w:unhideWhenUsed/>
    <w:qFormat/>
    <w:rsid w:val="00CA4C7A"/>
    <w:pPr>
      <w:ind w:firstLineChars="200" w:firstLine="420"/>
    </w:pPr>
  </w:style>
  <w:style w:type="character" w:customStyle="1" w:styleId="UnresolvedMention">
    <w:name w:val="Unresolved Mention"/>
    <w:basedOn w:val="a5"/>
    <w:uiPriority w:val="99"/>
    <w:semiHidden/>
    <w:unhideWhenUsed/>
    <w:rsid w:val="00CA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148282096@qq.com" TargetMode="Externa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248862080@qq.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4EFB0-7AE0-43CC-97F2-F0849FAF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1454</Words>
  <Characters>8293</Characters>
  <Application>Microsoft Office Word</Application>
  <DocSecurity>0</DocSecurity>
  <Lines>69</Lines>
  <Paragraphs>19</Paragraphs>
  <ScaleCrop>false</ScaleCrop>
  <Company>SYH</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2</cp:revision>
  <dcterms:created xsi:type="dcterms:W3CDTF">2020-07-14T01:43:00Z</dcterms:created>
  <dcterms:modified xsi:type="dcterms:W3CDTF">2020-07-14T01:43:00Z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