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12" w:rsidRPr="00EB1212" w:rsidRDefault="00EB1212" w:rsidP="00EB1212">
      <w:pPr>
        <w:widowControl/>
        <w:shd w:val="clear" w:color="auto" w:fill="FFFFFF"/>
        <w:spacing w:beforeAutospacing="1" w:afterAutospacing="1"/>
        <w:jc w:val="center"/>
        <w:outlineLvl w:val="3"/>
        <w:rPr>
          <w:rFonts w:ascii="宋体" w:eastAsia="宋体" w:hAnsi="宋体" w:cs="宋体"/>
          <w:b/>
          <w:bCs/>
          <w:color w:val="FF0000"/>
          <w:kern w:val="0"/>
          <w:sz w:val="24"/>
          <w:szCs w:val="24"/>
        </w:rPr>
      </w:pPr>
      <w:r w:rsidRPr="00EB1212">
        <w:rPr>
          <w:rFonts w:ascii="宋体" w:eastAsia="宋体" w:hAnsi="宋体" w:cs="宋体"/>
          <w:b/>
          <w:bCs/>
          <w:color w:val="FF0000"/>
          <w:kern w:val="0"/>
          <w:sz w:val="24"/>
          <w:szCs w:val="24"/>
        </w:rPr>
        <w:t>2017-2018-1学期全校公共选修课选课通知</w:t>
      </w:r>
    </w:p>
    <w:p w:rsidR="00EB1212" w:rsidRPr="00EB1212" w:rsidRDefault="00EB1212" w:rsidP="00EB1212">
      <w:pPr>
        <w:widowControl/>
        <w:shd w:val="clear" w:color="auto" w:fill="FFFFFF"/>
        <w:spacing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xml:space="preserve">各学院： </w:t>
      </w:r>
    </w:p>
    <w:p w:rsidR="00EB1212" w:rsidRPr="00EB1212" w:rsidRDefault="00EB1212" w:rsidP="00EB1212">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EB1212">
        <w:rPr>
          <w:rFonts w:ascii="宋体" w:eastAsia="宋体" w:hAnsi="宋体" w:cs="宋体" w:hint="eastAsia"/>
          <w:kern w:val="0"/>
          <w:sz w:val="24"/>
          <w:szCs w:val="21"/>
        </w:rPr>
        <w:t xml:space="preserve">本学期公共选修课将于第一周周一开始选课，请通知学生按时按要求进行网上选课。各学院教学秘书于第二周周五打印公共选修课课表和上课名单，并通知到相关教师。 </w:t>
      </w:r>
    </w:p>
    <w:p w:rsidR="00EB1212" w:rsidRPr="00EB1212" w:rsidRDefault="00EB1212" w:rsidP="00EB1212">
      <w:pPr>
        <w:widowControl/>
        <w:shd w:val="clear" w:color="auto" w:fill="FFFFFF"/>
        <w:spacing w:before="100" w:beforeAutospacing="1" w:afterAutospacing="1" w:line="300" w:lineRule="atLeast"/>
        <w:ind w:firstLine="517"/>
        <w:jc w:val="left"/>
        <w:rPr>
          <w:rFonts w:ascii="宋体" w:eastAsia="宋体" w:hAnsi="宋体" w:cs="宋体"/>
          <w:kern w:val="0"/>
          <w:sz w:val="24"/>
          <w:szCs w:val="24"/>
        </w:rPr>
      </w:pPr>
      <w:r w:rsidRPr="00EB1212">
        <w:rPr>
          <w:rFonts w:ascii="宋体" w:eastAsia="宋体" w:hAnsi="宋体" w:cs="宋体" w:hint="eastAsia"/>
          <w:b/>
          <w:bCs/>
          <w:kern w:val="0"/>
          <w:sz w:val="24"/>
          <w:szCs w:val="21"/>
        </w:rPr>
        <w:t>一、公共选修课选课进程安排表</w:t>
      </w:r>
    </w:p>
    <w:tbl>
      <w:tblPr>
        <w:tblW w:w="0" w:type="auto"/>
        <w:jc w:val="center"/>
        <w:tblLayout w:type="fixed"/>
        <w:tblCellMar>
          <w:left w:w="0" w:type="dxa"/>
          <w:right w:w="0" w:type="dxa"/>
        </w:tblCellMar>
        <w:tblLook w:val="04A0" w:firstRow="1" w:lastRow="0" w:firstColumn="1" w:lastColumn="0" w:noHBand="0" w:noVBand="1"/>
      </w:tblPr>
      <w:tblGrid>
        <w:gridCol w:w="1581"/>
        <w:gridCol w:w="2880"/>
        <w:gridCol w:w="3504"/>
      </w:tblGrid>
      <w:tr w:rsidR="00EB1212" w:rsidRPr="00EB1212" w:rsidTr="00EB1212">
        <w:trPr>
          <w:trHeight w:val="456"/>
          <w:jc w:val="center"/>
        </w:trPr>
        <w:tc>
          <w:tcPr>
            <w:tcW w:w="44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b/>
                <w:bCs/>
                <w:kern w:val="0"/>
                <w:sz w:val="24"/>
                <w:szCs w:val="21"/>
              </w:rPr>
              <w:t>选课时间</w:t>
            </w:r>
          </w:p>
        </w:tc>
        <w:tc>
          <w:tcPr>
            <w:tcW w:w="3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b/>
                <w:bCs/>
                <w:kern w:val="0"/>
                <w:sz w:val="24"/>
                <w:szCs w:val="21"/>
              </w:rPr>
              <w:t>选课对象</w:t>
            </w:r>
          </w:p>
        </w:tc>
      </w:tr>
      <w:tr w:rsidR="00EB1212" w:rsidRPr="00EB1212" w:rsidTr="00EB1212">
        <w:trPr>
          <w:trHeight w:val="461"/>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b/>
                <w:bCs/>
                <w:kern w:val="0"/>
                <w:sz w:val="24"/>
                <w:szCs w:val="21"/>
              </w:rPr>
              <w:t>时间</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b/>
                <w:bCs/>
                <w:kern w:val="0"/>
                <w:sz w:val="24"/>
                <w:szCs w:val="21"/>
              </w:rPr>
              <w:t>校历时间</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 </w:t>
            </w:r>
          </w:p>
        </w:tc>
      </w:tr>
      <w:tr w:rsidR="00EB1212" w:rsidRPr="00EB1212" w:rsidTr="00EB1212">
        <w:trPr>
          <w:trHeight w:val="419"/>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9月4日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第一周周一</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ind w:firstLine="525"/>
              <w:jc w:val="left"/>
              <w:rPr>
                <w:rFonts w:ascii="宋体" w:eastAsia="宋体" w:hAnsi="宋体" w:cs="宋体"/>
                <w:kern w:val="0"/>
                <w:sz w:val="24"/>
                <w:szCs w:val="24"/>
              </w:rPr>
            </w:pPr>
            <w:r w:rsidRPr="00EB1212">
              <w:rPr>
                <w:rFonts w:ascii="宋体" w:eastAsia="宋体" w:hAnsi="宋体" w:cs="宋体" w:hint="eastAsia"/>
                <w:kern w:val="0"/>
                <w:sz w:val="24"/>
                <w:szCs w:val="21"/>
              </w:rPr>
              <w:t xml:space="preserve">2013、2014级全体学生 </w:t>
            </w:r>
          </w:p>
        </w:tc>
      </w:tr>
      <w:tr w:rsidR="00EB1212" w:rsidRPr="00EB1212" w:rsidTr="00EB1212">
        <w:trPr>
          <w:trHeight w:val="441"/>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9月5日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第一周周二</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2013-2014级全体学生</w:t>
            </w:r>
          </w:p>
        </w:tc>
      </w:tr>
      <w:tr w:rsidR="00EB1212" w:rsidRPr="00EB1212" w:rsidTr="00EB1212">
        <w:trPr>
          <w:trHeight w:val="460"/>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9月6日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第一周周三</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2013-2016级全体学生</w:t>
            </w:r>
          </w:p>
        </w:tc>
      </w:tr>
      <w:tr w:rsidR="00EB1212" w:rsidRPr="00EB1212" w:rsidTr="00EB1212">
        <w:trPr>
          <w:trHeight w:val="418"/>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9月7日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第一周周四</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补选、</w:t>
            </w:r>
            <w:r w:rsidRPr="00EB1212">
              <w:rPr>
                <w:rFonts w:ascii="宋体" w:eastAsia="宋体" w:hAnsi="宋体" w:cs="宋体" w:hint="eastAsia"/>
                <w:b/>
                <w:bCs/>
                <w:kern w:val="0"/>
                <w:sz w:val="24"/>
                <w:szCs w:val="21"/>
                <w:u w:val="single"/>
              </w:rPr>
              <w:t>确认</w:t>
            </w:r>
          </w:p>
        </w:tc>
      </w:tr>
      <w:tr w:rsidR="00EB1212" w:rsidRPr="00EB1212" w:rsidTr="00EB1212">
        <w:trPr>
          <w:trHeight w:val="418"/>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9月8日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第一周周五</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补选、</w:t>
            </w:r>
            <w:r w:rsidRPr="00EB1212">
              <w:rPr>
                <w:rFonts w:ascii="宋体" w:eastAsia="宋体" w:hAnsi="宋体" w:cs="宋体" w:hint="eastAsia"/>
                <w:b/>
                <w:bCs/>
                <w:kern w:val="0"/>
                <w:sz w:val="24"/>
                <w:szCs w:val="21"/>
                <w:u w:val="single"/>
              </w:rPr>
              <w:t>确认</w:t>
            </w:r>
          </w:p>
        </w:tc>
      </w:tr>
      <w:tr w:rsidR="00EB1212" w:rsidRPr="00EB1212" w:rsidTr="00EB1212">
        <w:trPr>
          <w:trHeight w:val="418"/>
          <w:jc w:val="center"/>
        </w:trPr>
        <w:tc>
          <w:tcPr>
            <w:tcW w:w="15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9月15日</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center"/>
              <w:rPr>
                <w:rFonts w:ascii="宋体" w:eastAsia="宋体" w:hAnsi="宋体" w:cs="宋体"/>
                <w:kern w:val="0"/>
                <w:sz w:val="24"/>
                <w:szCs w:val="24"/>
              </w:rPr>
            </w:pPr>
            <w:r w:rsidRPr="00EB1212">
              <w:rPr>
                <w:rFonts w:ascii="宋体" w:eastAsia="宋体" w:hAnsi="宋体" w:cs="宋体" w:hint="eastAsia"/>
                <w:kern w:val="0"/>
                <w:sz w:val="24"/>
                <w:szCs w:val="21"/>
              </w:rPr>
              <w:t>第二周周五</w:t>
            </w:r>
          </w:p>
        </w:tc>
        <w:tc>
          <w:tcPr>
            <w:tcW w:w="3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1212" w:rsidRPr="00EB1212" w:rsidRDefault="00EB1212" w:rsidP="00EB1212">
            <w:pPr>
              <w:widowControl/>
              <w:spacing w:before="100" w:beforeAutospacing="1" w:after="100" w:afterAutospacing="1"/>
              <w:jc w:val="left"/>
              <w:rPr>
                <w:rFonts w:ascii="宋体" w:eastAsia="宋体" w:hAnsi="宋体" w:cs="宋体"/>
                <w:kern w:val="0"/>
                <w:sz w:val="24"/>
                <w:szCs w:val="24"/>
              </w:rPr>
            </w:pPr>
            <w:r w:rsidRPr="00EB1212">
              <w:rPr>
                <w:rFonts w:ascii="宋体" w:eastAsia="宋体" w:hAnsi="宋体" w:cs="宋体" w:hint="eastAsia"/>
                <w:kern w:val="0"/>
                <w:sz w:val="24"/>
                <w:szCs w:val="21"/>
              </w:rPr>
              <w:t>公共选修课课表、学生名单打印发放</w:t>
            </w:r>
          </w:p>
        </w:tc>
      </w:tr>
    </w:tbl>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b/>
          <w:bCs/>
          <w:kern w:val="0"/>
          <w:sz w:val="24"/>
          <w:szCs w:val="21"/>
        </w:rPr>
        <w:t>     二、选课注意事项</w:t>
      </w:r>
    </w:p>
    <w:p w:rsidR="00EB1212" w:rsidRPr="00EB1212" w:rsidRDefault="00EB1212" w:rsidP="00EB1212">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EB1212">
        <w:rPr>
          <w:rFonts w:ascii="宋体" w:eastAsia="宋体" w:hAnsi="宋体" w:cs="宋体" w:hint="eastAsia"/>
          <w:kern w:val="0"/>
          <w:sz w:val="24"/>
          <w:szCs w:val="21"/>
        </w:rPr>
        <w:t>1．最终选课人数少于</w:t>
      </w:r>
      <w:r w:rsidRPr="00EB1212">
        <w:rPr>
          <w:rFonts w:ascii="宋体" w:eastAsia="宋体" w:hAnsi="宋体" w:cs="宋体" w:hint="eastAsia"/>
          <w:b/>
          <w:bCs/>
          <w:kern w:val="0"/>
          <w:sz w:val="24"/>
          <w:szCs w:val="21"/>
        </w:rPr>
        <w:t>15人</w:t>
      </w:r>
      <w:r w:rsidRPr="00EB1212">
        <w:rPr>
          <w:rFonts w:ascii="宋体" w:eastAsia="宋体" w:hAnsi="宋体" w:cs="宋体" w:hint="eastAsia"/>
          <w:kern w:val="0"/>
          <w:sz w:val="24"/>
          <w:szCs w:val="21"/>
        </w:rPr>
        <w:t>的课程将停开，停开课程名单将于9月7日（第一周周四）上午公布，请学生注意查询并请已选停开课程的学生于9月7（周四）、8日（周五）重新选课。</w:t>
      </w:r>
    </w:p>
    <w:p w:rsidR="00EB1212" w:rsidRPr="00EB1212" w:rsidRDefault="00EB1212" w:rsidP="00EB1212">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EB1212">
        <w:rPr>
          <w:rFonts w:ascii="宋体" w:eastAsia="宋体" w:hAnsi="宋体" w:cs="宋体" w:hint="eastAsia"/>
          <w:b/>
          <w:bCs/>
          <w:kern w:val="0"/>
          <w:sz w:val="24"/>
          <w:szCs w:val="21"/>
        </w:rPr>
        <w:t xml:space="preserve">2. </w:t>
      </w:r>
      <w:r w:rsidRPr="00EB1212">
        <w:rPr>
          <w:rFonts w:ascii="宋体" w:eastAsia="宋体" w:hAnsi="宋体" w:cs="宋体" w:hint="eastAsia"/>
          <w:b/>
          <w:bCs/>
          <w:kern w:val="0"/>
          <w:sz w:val="24"/>
          <w:szCs w:val="21"/>
          <w:u w:val="single"/>
        </w:rPr>
        <w:t>选课必须由学生本人操作。</w:t>
      </w:r>
    </w:p>
    <w:p w:rsidR="00EB1212" w:rsidRPr="00EB1212" w:rsidRDefault="00EB1212" w:rsidP="00EB1212">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EB1212">
        <w:rPr>
          <w:rFonts w:ascii="宋体" w:eastAsia="宋体" w:hAnsi="宋体" w:cs="宋体" w:hint="eastAsia"/>
          <w:b/>
          <w:bCs/>
          <w:kern w:val="0"/>
          <w:sz w:val="24"/>
          <w:szCs w:val="21"/>
        </w:rPr>
        <w:t>3．</w:t>
      </w:r>
      <w:r w:rsidRPr="00EB1212">
        <w:rPr>
          <w:rFonts w:ascii="宋体" w:eastAsia="宋体" w:hAnsi="宋体" w:cs="宋体" w:hint="eastAsia"/>
          <w:b/>
          <w:bCs/>
          <w:kern w:val="0"/>
          <w:sz w:val="24"/>
          <w:szCs w:val="21"/>
          <w:u w:val="single"/>
        </w:rPr>
        <w:t>课程一旦选定后就不允许修改，各位学生务必认真阅读选课说明和选课要求，谨慎操作！</w:t>
      </w:r>
    </w:p>
    <w:p w:rsidR="00EB1212" w:rsidRPr="00EB1212" w:rsidRDefault="00EB1212" w:rsidP="00EB1212">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EB1212">
        <w:rPr>
          <w:rFonts w:ascii="宋体" w:eastAsia="宋体" w:hAnsi="宋体" w:cs="宋体" w:hint="eastAsia"/>
          <w:b/>
          <w:bCs/>
          <w:kern w:val="0"/>
          <w:sz w:val="24"/>
          <w:szCs w:val="21"/>
        </w:rPr>
        <w:t>4．</w:t>
      </w:r>
      <w:r w:rsidRPr="00EB1212">
        <w:rPr>
          <w:rFonts w:ascii="宋体" w:eastAsia="宋体" w:hAnsi="宋体" w:cs="宋体" w:hint="eastAsia"/>
          <w:b/>
          <w:bCs/>
          <w:kern w:val="0"/>
          <w:sz w:val="24"/>
          <w:szCs w:val="21"/>
          <w:u w:val="single"/>
        </w:rPr>
        <w:t>学生选课结束后，务必在9月7日（第一周周四）、9月8日（第一周周五）重新上网查询、确认各自的上课时间、地点。</w:t>
      </w:r>
    </w:p>
    <w:p w:rsidR="00EB1212" w:rsidRPr="00EB1212" w:rsidRDefault="00EB1212" w:rsidP="00EB1212">
      <w:pPr>
        <w:widowControl/>
        <w:shd w:val="clear" w:color="auto" w:fill="FFFFFF"/>
        <w:spacing w:before="100" w:beforeAutospacing="1" w:after="100" w:afterAutospacing="1" w:line="300" w:lineRule="atLeast"/>
        <w:ind w:firstLine="435"/>
        <w:jc w:val="left"/>
        <w:rPr>
          <w:rFonts w:ascii="宋体" w:eastAsia="宋体" w:hAnsi="宋体" w:cs="宋体"/>
          <w:kern w:val="0"/>
          <w:sz w:val="24"/>
          <w:szCs w:val="24"/>
        </w:rPr>
      </w:pPr>
      <w:r w:rsidRPr="00EB1212">
        <w:rPr>
          <w:rFonts w:ascii="宋体" w:eastAsia="宋体" w:hAnsi="宋体" w:cs="宋体" w:hint="eastAsia"/>
          <w:kern w:val="0"/>
          <w:sz w:val="24"/>
          <w:szCs w:val="21"/>
        </w:rPr>
        <w:t>5．互联网任</w:t>
      </w:r>
      <w:proofErr w:type="gramStart"/>
      <w:r w:rsidRPr="00EB1212">
        <w:rPr>
          <w:rFonts w:ascii="宋体" w:eastAsia="宋体" w:hAnsi="宋体" w:cs="宋体" w:hint="eastAsia"/>
          <w:kern w:val="0"/>
          <w:sz w:val="24"/>
          <w:szCs w:val="21"/>
        </w:rPr>
        <w:t>一</w:t>
      </w:r>
      <w:proofErr w:type="gramEnd"/>
      <w:r w:rsidRPr="00EB1212">
        <w:rPr>
          <w:rFonts w:ascii="宋体" w:eastAsia="宋体" w:hAnsi="宋体" w:cs="宋体" w:hint="eastAsia"/>
          <w:kern w:val="0"/>
          <w:sz w:val="24"/>
          <w:szCs w:val="21"/>
        </w:rPr>
        <w:t>终端均可进行网上选课，学校各校区的计算机公共实验室在指定时间对选课学生开放，各校区选课地点：</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主校区：计算机楼2楼、3楼机房</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启秀校区：（北区）综合楼5楼机房</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钟秀校区：主楼7楼、8楼机房</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lastRenderedPageBreak/>
        <w:t>上述公共机房开放时间：主校区、钟秀校区：</w:t>
      </w:r>
      <w:r w:rsidRPr="00EB1212">
        <w:rPr>
          <w:rFonts w:ascii="宋体" w:eastAsia="宋体" w:hAnsi="宋体" w:cs="宋体" w:hint="eastAsia"/>
          <w:b/>
          <w:bCs/>
          <w:kern w:val="0"/>
          <w:sz w:val="24"/>
          <w:szCs w:val="21"/>
        </w:rPr>
        <w:t>周一～周四：8:00-20:30 周五：8:00-12:00</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b/>
          <w:bCs/>
          <w:kern w:val="0"/>
          <w:sz w:val="24"/>
          <w:szCs w:val="21"/>
        </w:rPr>
        <w:t>    </w:t>
      </w:r>
      <w:r w:rsidRPr="00EB1212">
        <w:rPr>
          <w:rFonts w:ascii="宋体" w:eastAsia="宋体" w:hAnsi="宋体" w:cs="宋体" w:hint="eastAsia"/>
          <w:kern w:val="0"/>
          <w:sz w:val="24"/>
          <w:szCs w:val="21"/>
        </w:rPr>
        <w:t>启秀校区</w:t>
      </w:r>
      <w:r w:rsidRPr="00EB1212">
        <w:rPr>
          <w:rFonts w:ascii="宋体" w:eastAsia="宋体" w:hAnsi="宋体" w:cs="宋体" w:hint="eastAsia"/>
          <w:b/>
          <w:bCs/>
          <w:kern w:val="0"/>
          <w:sz w:val="24"/>
          <w:szCs w:val="21"/>
        </w:rPr>
        <w:t>：  周一～周四：8:00-17:00</w:t>
      </w:r>
      <w:r w:rsidRPr="00EB1212">
        <w:rPr>
          <w:rFonts w:ascii="宋体" w:eastAsia="宋体" w:hAnsi="宋体" w:cs="宋体" w:hint="eastAsia"/>
          <w:kern w:val="0"/>
          <w:sz w:val="24"/>
          <w:szCs w:val="21"/>
        </w:rPr>
        <w:t xml:space="preserve">  </w:t>
      </w:r>
      <w:r w:rsidRPr="00EB1212">
        <w:rPr>
          <w:rFonts w:ascii="宋体" w:eastAsia="宋体" w:hAnsi="宋体" w:cs="宋体" w:hint="eastAsia"/>
          <w:b/>
          <w:bCs/>
          <w:kern w:val="0"/>
          <w:sz w:val="24"/>
          <w:szCs w:val="21"/>
        </w:rPr>
        <w:t> 周五：8:00-12:00</w:t>
      </w:r>
    </w:p>
    <w:p w:rsidR="00EB1212" w:rsidRPr="00EB1212" w:rsidRDefault="00EB1212" w:rsidP="00EB1212">
      <w:pPr>
        <w:widowControl/>
        <w:shd w:val="clear" w:color="auto" w:fill="FFFFFF"/>
        <w:spacing w:before="100" w:beforeAutospacing="1" w:after="100" w:afterAutospacing="1" w:line="300" w:lineRule="atLeast"/>
        <w:ind w:firstLine="2205"/>
        <w:jc w:val="left"/>
        <w:rPr>
          <w:rFonts w:ascii="宋体" w:eastAsia="宋体" w:hAnsi="宋体" w:cs="宋体"/>
          <w:kern w:val="0"/>
          <w:sz w:val="24"/>
          <w:szCs w:val="24"/>
        </w:rPr>
      </w:pPr>
      <w:r w:rsidRPr="00EB1212">
        <w:rPr>
          <w:rFonts w:ascii="宋体" w:eastAsia="宋体" w:hAnsi="宋体" w:cs="宋体" w:hint="eastAsia"/>
          <w:kern w:val="0"/>
          <w:sz w:val="24"/>
          <w:szCs w:val="21"/>
        </w:rPr>
        <w:t> </w:t>
      </w:r>
    </w:p>
    <w:p w:rsidR="00EB1212" w:rsidRPr="00EB1212" w:rsidRDefault="00EB1212" w:rsidP="00EB1212">
      <w:pPr>
        <w:widowControl/>
        <w:shd w:val="clear" w:color="auto" w:fill="FFFFFF"/>
        <w:spacing w:before="100" w:beforeAutospacing="1" w:after="100" w:afterAutospacing="1" w:line="300" w:lineRule="atLeast"/>
        <w:ind w:firstLine="413"/>
        <w:jc w:val="left"/>
        <w:rPr>
          <w:rFonts w:ascii="宋体" w:eastAsia="宋体" w:hAnsi="宋体" w:cs="宋体"/>
          <w:kern w:val="0"/>
          <w:sz w:val="24"/>
          <w:szCs w:val="24"/>
        </w:rPr>
      </w:pPr>
      <w:r w:rsidRPr="00EB1212">
        <w:rPr>
          <w:rFonts w:ascii="宋体" w:eastAsia="宋体" w:hAnsi="宋体" w:cs="宋体" w:hint="eastAsia"/>
          <w:b/>
          <w:bCs/>
          <w:kern w:val="0"/>
          <w:sz w:val="24"/>
          <w:szCs w:val="21"/>
        </w:rPr>
        <w:t>三、关于公共选修课修读学分的说明</w:t>
      </w:r>
    </w:p>
    <w:p w:rsidR="00EB1212" w:rsidRPr="00EB1212" w:rsidRDefault="00EB1212" w:rsidP="00EB1212">
      <w:pPr>
        <w:widowControl/>
        <w:shd w:val="clear" w:color="auto" w:fill="FFFFFF"/>
        <w:spacing w:before="100" w:beforeAutospacing="1" w:after="100" w:afterAutospacing="1" w:line="240" w:lineRule="atLeast"/>
        <w:ind w:firstLine="420"/>
        <w:jc w:val="left"/>
        <w:rPr>
          <w:rFonts w:ascii="宋体" w:eastAsia="宋体" w:hAnsi="宋体" w:cs="宋体"/>
          <w:kern w:val="0"/>
          <w:sz w:val="24"/>
          <w:szCs w:val="24"/>
        </w:rPr>
      </w:pPr>
      <w:r w:rsidRPr="00EB1212">
        <w:rPr>
          <w:rFonts w:ascii="宋体" w:eastAsia="宋体" w:hAnsi="宋体" w:cs="宋体" w:hint="eastAsia"/>
          <w:kern w:val="0"/>
          <w:sz w:val="24"/>
          <w:szCs w:val="21"/>
        </w:rPr>
        <w:t>1．请在选课前上网查询本人已修读的公共选修课学分。</w:t>
      </w:r>
    </w:p>
    <w:p w:rsidR="00EB1212" w:rsidRPr="00EB1212" w:rsidRDefault="00EB1212" w:rsidP="00EB1212">
      <w:pPr>
        <w:widowControl/>
        <w:shd w:val="clear" w:color="auto" w:fill="FFFFFF"/>
        <w:spacing w:before="100" w:beforeAutospacing="1" w:after="100" w:afterAutospacing="1" w:line="240" w:lineRule="atLeast"/>
        <w:ind w:firstLine="420"/>
        <w:jc w:val="left"/>
        <w:rPr>
          <w:rFonts w:ascii="宋体" w:eastAsia="宋体" w:hAnsi="宋体" w:cs="宋体"/>
          <w:kern w:val="0"/>
          <w:sz w:val="24"/>
          <w:szCs w:val="24"/>
        </w:rPr>
      </w:pPr>
      <w:r w:rsidRPr="00EB1212">
        <w:rPr>
          <w:rFonts w:ascii="宋体" w:eastAsia="宋体" w:hAnsi="宋体" w:cs="宋体" w:hint="eastAsia"/>
          <w:kern w:val="0"/>
          <w:sz w:val="24"/>
          <w:szCs w:val="21"/>
        </w:rPr>
        <w:t>2．学生应根据培养计划中确定的公共选修课最低学分要求安排自己选修课程的修读。选课前应事先了解最低学分要求和已获得的公共选修课学分数。已达到最低学分要求的学生，不再选课。培养计划可到学生所在学院查询。</w:t>
      </w:r>
    </w:p>
    <w:p w:rsidR="00EB1212" w:rsidRPr="00EB1212" w:rsidRDefault="00EB1212" w:rsidP="00EB1212">
      <w:pPr>
        <w:widowControl/>
        <w:shd w:val="clear" w:color="auto" w:fill="FFFFFF"/>
        <w:spacing w:before="100" w:beforeAutospacing="1" w:after="100" w:afterAutospacing="1" w:line="240" w:lineRule="atLeast"/>
        <w:ind w:firstLine="420"/>
        <w:jc w:val="left"/>
        <w:rPr>
          <w:rFonts w:ascii="宋体" w:eastAsia="宋体" w:hAnsi="宋体" w:cs="宋体"/>
          <w:kern w:val="0"/>
          <w:sz w:val="24"/>
          <w:szCs w:val="24"/>
        </w:rPr>
      </w:pPr>
      <w:r w:rsidRPr="00EB1212">
        <w:rPr>
          <w:rFonts w:ascii="宋体" w:eastAsia="宋体" w:hAnsi="宋体" w:cs="宋体" w:hint="eastAsia"/>
          <w:kern w:val="0"/>
          <w:sz w:val="24"/>
          <w:szCs w:val="21"/>
        </w:rPr>
        <w:t>3． 所选课程不得与本专业培养计划中的必修课程、专业选修课程相同（包括内容相同），否则不予记载学分。一般情况下，应跨专业选择修读，即不选与所学专业联系较为紧密的课程。选课时请注意选课的限选条件，否则选课无效。</w:t>
      </w:r>
    </w:p>
    <w:p w:rsidR="00EB1212" w:rsidRPr="00EB1212" w:rsidRDefault="00EB1212" w:rsidP="00EB1212">
      <w:pPr>
        <w:widowControl/>
        <w:shd w:val="clear" w:color="auto" w:fill="FFFFFF"/>
        <w:spacing w:before="100" w:beforeAutospacing="1" w:after="100" w:afterAutospacing="1" w:line="240" w:lineRule="atLeast"/>
        <w:ind w:firstLine="480"/>
        <w:jc w:val="left"/>
        <w:rPr>
          <w:rFonts w:ascii="宋体" w:eastAsia="宋体" w:hAnsi="宋体" w:cs="宋体"/>
          <w:kern w:val="0"/>
          <w:sz w:val="24"/>
          <w:szCs w:val="24"/>
        </w:rPr>
      </w:pPr>
      <w:r w:rsidRPr="00EB1212">
        <w:rPr>
          <w:rFonts w:ascii="宋体" w:eastAsia="宋体" w:hAnsi="宋体" w:cs="宋体" w:hint="eastAsia"/>
          <w:kern w:val="0"/>
          <w:sz w:val="24"/>
          <w:szCs w:val="21"/>
        </w:rPr>
        <w:t>4. 每个学生每学期只能选一门。</w:t>
      </w:r>
    </w:p>
    <w:p w:rsidR="00EB1212" w:rsidRPr="00EB1212" w:rsidRDefault="00EB1212" w:rsidP="00EB1212">
      <w:pPr>
        <w:widowControl/>
        <w:shd w:val="clear" w:color="auto" w:fill="FFFFFF"/>
        <w:spacing w:before="100" w:beforeAutospacing="1" w:after="100" w:afterAutospacing="1" w:line="300" w:lineRule="atLeast"/>
        <w:ind w:firstLine="413"/>
        <w:jc w:val="left"/>
        <w:rPr>
          <w:rFonts w:ascii="宋体" w:eastAsia="宋体" w:hAnsi="宋体" w:cs="宋体"/>
          <w:kern w:val="0"/>
          <w:sz w:val="24"/>
          <w:szCs w:val="24"/>
        </w:rPr>
      </w:pPr>
      <w:r w:rsidRPr="00EB1212">
        <w:rPr>
          <w:rFonts w:ascii="宋体" w:eastAsia="宋体" w:hAnsi="宋体" w:cs="宋体" w:hint="eastAsia"/>
          <w:b/>
          <w:bCs/>
          <w:kern w:val="0"/>
          <w:sz w:val="24"/>
          <w:szCs w:val="21"/>
        </w:rPr>
        <w:t xml:space="preserve">四、选课操作方法 </w:t>
      </w:r>
    </w:p>
    <w:p w:rsidR="00EB1212" w:rsidRPr="00EB1212" w:rsidRDefault="00EB1212" w:rsidP="00EB1212">
      <w:pPr>
        <w:widowControl/>
        <w:shd w:val="clear" w:color="auto" w:fill="FFFFFF"/>
        <w:spacing w:before="100" w:beforeAutospacing="1" w:after="100" w:afterAutospacing="1" w:line="300" w:lineRule="atLeast"/>
        <w:ind w:firstLine="420"/>
        <w:jc w:val="left"/>
        <w:rPr>
          <w:rFonts w:ascii="宋体" w:eastAsia="宋体" w:hAnsi="宋体" w:cs="宋体"/>
          <w:kern w:val="0"/>
          <w:sz w:val="24"/>
          <w:szCs w:val="24"/>
        </w:rPr>
      </w:pPr>
      <w:r w:rsidRPr="00EB1212">
        <w:rPr>
          <w:rFonts w:ascii="宋体" w:eastAsia="宋体" w:hAnsi="宋体" w:cs="宋体" w:hint="eastAsia"/>
          <w:kern w:val="0"/>
          <w:sz w:val="24"/>
          <w:szCs w:val="21"/>
        </w:rPr>
        <w:t>1．进入南通大学主页：www.ntu.edu.cn 。</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2．点击“教务管理”链接，进入教务网站。</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3．点击左边在线服务栏中的“公共选修课选课” 按钮，进入选课登录界面。</w:t>
      </w:r>
    </w:p>
    <w:p w:rsidR="00EB1212" w:rsidRPr="00EB1212" w:rsidRDefault="00EB1212" w:rsidP="00EB1212">
      <w:pPr>
        <w:widowControl/>
        <w:shd w:val="clear" w:color="auto" w:fill="FFFFFF"/>
        <w:spacing w:before="100" w:beforeAutospacing="1" w:after="100" w:afterAutospacing="1" w:line="300" w:lineRule="atLeast"/>
        <w:jc w:val="left"/>
        <w:rPr>
          <w:rFonts w:ascii="宋体" w:eastAsia="宋体" w:hAnsi="宋体" w:cs="宋体"/>
          <w:kern w:val="0"/>
          <w:sz w:val="24"/>
          <w:szCs w:val="24"/>
        </w:rPr>
      </w:pPr>
      <w:r w:rsidRPr="00EB1212">
        <w:rPr>
          <w:rFonts w:ascii="宋体" w:eastAsia="宋体" w:hAnsi="宋体" w:cs="宋体" w:hint="eastAsia"/>
          <w:kern w:val="0"/>
          <w:sz w:val="24"/>
          <w:szCs w:val="21"/>
        </w:rPr>
        <w:t>    4．登录系统后，请按屏幕提示进行下一步操作，务请认真阅读选课屏幕上的提示和说明。</w:t>
      </w:r>
    </w:p>
    <w:p w:rsidR="00EB1212" w:rsidRPr="00EB1212" w:rsidRDefault="00EB1212" w:rsidP="00EB1212">
      <w:pPr>
        <w:widowControl/>
        <w:shd w:val="clear" w:color="auto" w:fill="FFFFFF"/>
        <w:spacing w:before="100" w:beforeAutospacing="1" w:after="100" w:afterAutospacing="1" w:line="300" w:lineRule="atLeast"/>
        <w:ind w:firstLine="435"/>
        <w:jc w:val="left"/>
        <w:rPr>
          <w:rFonts w:ascii="宋体" w:eastAsia="宋体" w:hAnsi="宋体" w:cs="宋体"/>
          <w:kern w:val="0"/>
          <w:sz w:val="24"/>
          <w:szCs w:val="24"/>
        </w:rPr>
      </w:pPr>
      <w:r w:rsidRPr="00EB1212">
        <w:rPr>
          <w:rFonts w:ascii="宋体" w:eastAsia="宋体" w:hAnsi="宋体" w:cs="宋体" w:hint="eastAsia"/>
          <w:kern w:val="0"/>
          <w:sz w:val="24"/>
          <w:szCs w:val="21"/>
        </w:rPr>
        <w:t>5．选课结束后，请按规定时间重新登录选课系统，查询确认自己的课程是否选上。</w:t>
      </w:r>
    </w:p>
    <w:p w:rsidR="00EB1212" w:rsidRPr="00EB1212" w:rsidRDefault="00EB1212" w:rsidP="00EB1212">
      <w:pPr>
        <w:widowControl/>
        <w:shd w:val="clear" w:color="auto" w:fill="FFFFFF"/>
        <w:spacing w:before="100" w:beforeAutospacing="1" w:after="100" w:afterAutospacing="1" w:line="300" w:lineRule="atLeast"/>
        <w:ind w:firstLine="6240"/>
        <w:jc w:val="left"/>
        <w:rPr>
          <w:rFonts w:ascii="宋体" w:eastAsia="宋体" w:hAnsi="宋体" w:cs="宋体"/>
          <w:kern w:val="0"/>
          <w:sz w:val="24"/>
          <w:szCs w:val="24"/>
        </w:rPr>
      </w:pPr>
      <w:r w:rsidRPr="00EB1212">
        <w:rPr>
          <w:rFonts w:ascii="宋体" w:eastAsia="宋体" w:hAnsi="宋体" w:cs="宋体" w:hint="eastAsia"/>
          <w:kern w:val="0"/>
          <w:sz w:val="24"/>
          <w:szCs w:val="21"/>
        </w:rPr>
        <w:t>                                                                                                                                                                                                              南通大学教务处</w:t>
      </w:r>
    </w:p>
    <w:p w:rsidR="00EB1212" w:rsidRPr="00EB1212" w:rsidRDefault="00EB1212" w:rsidP="00EB1212">
      <w:pPr>
        <w:widowControl/>
        <w:shd w:val="clear" w:color="auto" w:fill="FFFFFF"/>
        <w:spacing w:before="100" w:beforeAutospacing="1" w:afterAutospacing="1" w:line="300" w:lineRule="atLeast"/>
        <w:ind w:firstLine="5245"/>
        <w:jc w:val="left"/>
        <w:rPr>
          <w:rFonts w:ascii="宋体" w:eastAsia="宋体" w:hAnsi="宋体" w:cs="宋体"/>
          <w:kern w:val="0"/>
          <w:sz w:val="24"/>
          <w:szCs w:val="24"/>
        </w:rPr>
      </w:pPr>
      <w:r w:rsidRPr="00EB1212">
        <w:rPr>
          <w:rFonts w:ascii="宋体" w:eastAsia="宋体" w:hAnsi="宋体" w:cs="宋体" w:hint="eastAsia"/>
          <w:kern w:val="0"/>
          <w:sz w:val="24"/>
          <w:szCs w:val="21"/>
        </w:rPr>
        <w:t>                         2017年8月28日</w:t>
      </w:r>
    </w:p>
    <w:p w:rsidR="00DB5B5E" w:rsidRPr="00EB1212" w:rsidRDefault="00DB5B5E">
      <w:pPr>
        <w:rPr>
          <w:rFonts w:hint="eastAsia"/>
        </w:rPr>
      </w:pPr>
      <w:bookmarkStart w:id="0" w:name="_GoBack"/>
      <w:bookmarkEnd w:id="0"/>
    </w:p>
    <w:sectPr w:rsidR="00DB5B5E" w:rsidRPr="00EB1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A5"/>
    <w:rsid w:val="00DB5B5E"/>
    <w:rsid w:val="00E91EA5"/>
    <w:rsid w:val="00EB1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4549">
      <w:bodyDiv w:val="1"/>
      <w:marLeft w:val="0"/>
      <w:marRight w:val="0"/>
      <w:marTop w:val="100"/>
      <w:marBottom w:val="100"/>
      <w:divBdr>
        <w:top w:val="none" w:sz="0" w:space="0" w:color="auto"/>
        <w:left w:val="none" w:sz="0" w:space="0" w:color="auto"/>
        <w:bottom w:val="none" w:sz="0" w:space="0" w:color="auto"/>
        <w:right w:val="none" w:sz="0" w:space="0" w:color="auto"/>
      </w:divBdr>
      <w:divsChild>
        <w:div w:id="1841462735">
          <w:marLeft w:val="0"/>
          <w:marRight w:val="0"/>
          <w:marTop w:val="0"/>
          <w:marBottom w:val="0"/>
          <w:divBdr>
            <w:top w:val="none" w:sz="0" w:space="0" w:color="auto"/>
            <w:left w:val="none" w:sz="0" w:space="0" w:color="auto"/>
            <w:bottom w:val="none" w:sz="0" w:space="0" w:color="auto"/>
            <w:right w:val="none" w:sz="0" w:space="0" w:color="auto"/>
          </w:divBdr>
          <w:divsChild>
            <w:div w:id="445470158">
              <w:marLeft w:val="0"/>
              <w:marRight w:val="0"/>
              <w:marTop w:val="0"/>
              <w:marBottom w:val="0"/>
              <w:divBdr>
                <w:top w:val="none" w:sz="0" w:space="0" w:color="auto"/>
                <w:left w:val="none" w:sz="0" w:space="0" w:color="auto"/>
                <w:bottom w:val="none" w:sz="0" w:space="0" w:color="auto"/>
                <w:right w:val="none" w:sz="0" w:space="0" w:color="auto"/>
              </w:divBdr>
              <w:divsChild>
                <w:div w:id="1509711032">
                  <w:marLeft w:val="0"/>
                  <w:marRight w:val="0"/>
                  <w:marTop w:val="0"/>
                  <w:marBottom w:val="0"/>
                  <w:divBdr>
                    <w:top w:val="none" w:sz="0" w:space="0" w:color="auto"/>
                    <w:left w:val="none" w:sz="0" w:space="0" w:color="auto"/>
                    <w:bottom w:val="none" w:sz="0" w:space="0" w:color="auto"/>
                    <w:right w:val="none" w:sz="0" w:space="0" w:color="auto"/>
                  </w:divBdr>
                  <w:divsChild>
                    <w:div w:id="374740896">
                      <w:marLeft w:val="0"/>
                      <w:marRight w:val="0"/>
                      <w:marTop w:val="0"/>
                      <w:marBottom w:val="0"/>
                      <w:divBdr>
                        <w:top w:val="none" w:sz="0" w:space="0" w:color="auto"/>
                        <w:left w:val="none" w:sz="0" w:space="0" w:color="auto"/>
                        <w:bottom w:val="none" w:sz="0" w:space="0" w:color="auto"/>
                        <w:right w:val="none" w:sz="0" w:space="0" w:color="auto"/>
                      </w:divBdr>
                      <w:divsChild>
                        <w:div w:id="16188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5257">
      <w:bodyDiv w:val="1"/>
      <w:marLeft w:val="0"/>
      <w:marRight w:val="0"/>
      <w:marTop w:val="100"/>
      <w:marBottom w:val="100"/>
      <w:divBdr>
        <w:top w:val="none" w:sz="0" w:space="0" w:color="auto"/>
        <w:left w:val="none" w:sz="0" w:space="0" w:color="auto"/>
        <w:bottom w:val="none" w:sz="0" w:space="0" w:color="auto"/>
        <w:right w:val="none" w:sz="0" w:space="0" w:color="auto"/>
      </w:divBdr>
      <w:divsChild>
        <w:div w:id="37291587">
          <w:marLeft w:val="0"/>
          <w:marRight w:val="0"/>
          <w:marTop w:val="0"/>
          <w:marBottom w:val="0"/>
          <w:divBdr>
            <w:top w:val="none" w:sz="0" w:space="0" w:color="auto"/>
            <w:left w:val="none" w:sz="0" w:space="0" w:color="auto"/>
            <w:bottom w:val="none" w:sz="0" w:space="0" w:color="auto"/>
            <w:right w:val="none" w:sz="0" w:space="0" w:color="auto"/>
          </w:divBdr>
          <w:divsChild>
            <w:div w:id="1091584331">
              <w:marLeft w:val="0"/>
              <w:marRight w:val="0"/>
              <w:marTop w:val="0"/>
              <w:marBottom w:val="0"/>
              <w:divBdr>
                <w:top w:val="none" w:sz="0" w:space="0" w:color="auto"/>
                <w:left w:val="none" w:sz="0" w:space="0" w:color="auto"/>
                <w:bottom w:val="none" w:sz="0" w:space="0" w:color="auto"/>
                <w:right w:val="none" w:sz="0" w:space="0" w:color="auto"/>
              </w:divBdr>
              <w:divsChild>
                <w:div w:id="1170290243">
                  <w:marLeft w:val="0"/>
                  <w:marRight w:val="0"/>
                  <w:marTop w:val="0"/>
                  <w:marBottom w:val="0"/>
                  <w:divBdr>
                    <w:top w:val="none" w:sz="0" w:space="0" w:color="auto"/>
                    <w:left w:val="none" w:sz="0" w:space="0" w:color="auto"/>
                    <w:bottom w:val="none" w:sz="0" w:space="0" w:color="auto"/>
                    <w:right w:val="none" w:sz="0" w:space="0" w:color="auto"/>
                  </w:divBdr>
                  <w:divsChild>
                    <w:div w:id="1373575325">
                      <w:marLeft w:val="0"/>
                      <w:marRight w:val="0"/>
                      <w:marTop w:val="0"/>
                      <w:marBottom w:val="0"/>
                      <w:divBdr>
                        <w:top w:val="single" w:sz="12" w:space="0" w:color="AAAAAA"/>
                        <w:left w:val="none" w:sz="0" w:space="0" w:color="auto"/>
                        <w:bottom w:val="single" w:sz="6" w:space="0" w:color="AAAAAA"/>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1216</Characters>
  <Application>Microsoft Office Word</Application>
  <DocSecurity>0</DocSecurity>
  <Lines>10</Lines>
  <Paragraphs>2</Paragraphs>
  <ScaleCrop>false</ScaleCrop>
  <Company>微软中国</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2017-09-01T01:53:00Z</dcterms:created>
  <dcterms:modified xsi:type="dcterms:W3CDTF">2017-09-01T01:54:00Z</dcterms:modified>
</cp:coreProperties>
</file>